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8D" w:rsidRPr="00105098" w:rsidRDefault="005A498D" w:rsidP="00105098">
      <w:pPr>
        <w:spacing w:beforeLines="100" w:before="312" w:afterLines="100" w:after="312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105098">
        <w:rPr>
          <w:rFonts w:asciiTheme="majorEastAsia" w:eastAsiaTheme="majorEastAsia" w:hAnsiTheme="majorEastAsia" w:hint="eastAsia"/>
          <w:b/>
          <w:sz w:val="44"/>
          <w:szCs w:val="44"/>
        </w:rPr>
        <w:t>民生证券股份有限公司为民生期货有限公司从事中间介绍业务客户</w:t>
      </w:r>
      <w:r w:rsidRPr="00105098">
        <w:rPr>
          <w:rFonts w:asciiTheme="majorEastAsia" w:eastAsiaTheme="majorEastAsia" w:hAnsiTheme="majorEastAsia" w:hint="eastAsia"/>
          <w:b/>
          <w:sz w:val="44"/>
          <w:szCs w:val="44"/>
        </w:rPr>
        <w:t>开户和交易流程、</w:t>
      </w:r>
      <w:proofErr w:type="gramStart"/>
      <w:r w:rsidRPr="00105098">
        <w:rPr>
          <w:rFonts w:asciiTheme="majorEastAsia" w:eastAsiaTheme="majorEastAsia" w:hAnsiTheme="majorEastAsia" w:hint="eastAsia"/>
          <w:b/>
          <w:sz w:val="44"/>
          <w:szCs w:val="44"/>
        </w:rPr>
        <w:t>出入金</w:t>
      </w:r>
      <w:proofErr w:type="gramEnd"/>
      <w:r w:rsidRPr="00105098">
        <w:rPr>
          <w:rFonts w:asciiTheme="majorEastAsia" w:eastAsiaTheme="majorEastAsia" w:hAnsiTheme="majorEastAsia" w:hint="eastAsia"/>
          <w:b/>
          <w:sz w:val="44"/>
          <w:szCs w:val="44"/>
        </w:rPr>
        <w:t>流程公示内容</w:t>
      </w:r>
    </w:p>
    <w:p w:rsidR="005A498D" w:rsidRPr="008615A2" w:rsidRDefault="00105098" w:rsidP="008615A2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615A2">
        <w:rPr>
          <w:rFonts w:ascii="仿宋_GB2312" w:eastAsia="仿宋_GB2312" w:hint="eastAsia"/>
          <w:b/>
          <w:sz w:val="28"/>
          <w:szCs w:val="28"/>
        </w:rPr>
        <w:t>一、</w:t>
      </w:r>
      <w:r w:rsidR="005A498D" w:rsidRPr="008615A2">
        <w:rPr>
          <w:rFonts w:ascii="仿宋_GB2312" w:eastAsia="仿宋_GB2312" w:hint="eastAsia"/>
          <w:b/>
          <w:sz w:val="28"/>
          <w:szCs w:val="28"/>
        </w:rPr>
        <w:t>中间介绍业务客户开户和交易流程</w:t>
      </w:r>
    </w:p>
    <w:p w:rsidR="005A498D" w:rsidRPr="00FF1B31" w:rsidRDefault="005A498D" w:rsidP="00105098">
      <w:pPr>
        <w:spacing w:line="360" w:lineRule="auto"/>
        <w:ind w:firstLine="200"/>
        <w:rPr>
          <w:rFonts w:ascii="仿宋_GB2312" w:eastAsia="仿宋_GB2312" w:hint="eastAsia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 xml:space="preserve"> </w:t>
      </w:r>
      <w:r>
        <w:rPr>
          <w:rFonts w:ascii="仿宋_GB2312" w:eastAsia="仿宋_GB2312" w:hint="eastAsia"/>
          <w:b/>
          <w:color w:val="000000"/>
          <w:sz w:val="24"/>
        </w:rPr>
        <w:t xml:space="preserve">    </w:t>
      </w:r>
      <w:r w:rsidRPr="00FF1B31">
        <w:rPr>
          <w:rFonts w:ascii="仿宋_GB2312" w:eastAsia="仿宋_GB2312" w:hint="eastAsia"/>
          <w:b/>
          <w:color w:val="000000"/>
          <w:sz w:val="24"/>
        </w:rPr>
        <w:t>(</w:t>
      </w:r>
      <w:proofErr w:type="gramStart"/>
      <w:r w:rsidRPr="00FF1B31">
        <w:rPr>
          <w:rFonts w:ascii="仿宋_GB2312" w:eastAsia="仿宋_GB2312" w:hint="eastAsia"/>
          <w:b/>
          <w:color w:val="000000"/>
          <w:sz w:val="24"/>
        </w:rPr>
        <w:t>一</w:t>
      </w:r>
      <w:proofErr w:type="gramEnd"/>
      <w:r w:rsidRPr="00FF1B31">
        <w:rPr>
          <w:rFonts w:ascii="仿宋_GB2312" w:eastAsia="仿宋_GB2312" w:hint="eastAsia"/>
          <w:b/>
          <w:color w:val="000000"/>
          <w:sz w:val="24"/>
        </w:rPr>
        <w:t>) 开户所需资料</w:t>
      </w:r>
    </w:p>
    <w:p w:rsidR="005A498D" w:rsidRPr="00FF1B31" w:rsidRDefault="005A498D" w:rsidP="00105098">
      <w:pPr>
        <w:spacing w:line="360" w:lineRule="auto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自然人开户应当提供下列开户资料：</w:t>
      </w:r>
    </w:p>
    <w:p w:rsidR="005A498D" w:rsidRPr="00FF1B31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（1）本人有效</w:t>
      </w:r>
      <w:r w:rsidRPr="00FF1B31">
        <w:rPr>
          <w:rFonts w:ascii="仿宋_GB2312" w:eastAsia="仿宋_GB2312"/>
          <w:color w:val="000000"/>
          <w:sz w:val="24"/>
        </w:rPr>
        <w:t>身份证原件</w:t>
      </w:r>
      <w:r w:rsidRPr="00FF1B31">
        <w:rPr>
          <w:rFonts w:ascii="仿宋_GB2312" w:eastAsia="仿宋_GB2312" w:hint="eastAsia"/>
          <w:color w:val="000000"/>
          <w:sz w:val="24"/>
        </w:rPr>
        <w:t>；</w:t>
      </w:r>
    </w:p>
    <w:p w:rsidR="005A498D" w:rsidRPr="00FF1B31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</w:t>
      </w:r>
      <w:r>
        <w:rPr>
          <w:rFonts w:ascii="仿宋_GB2312" w:eastAsia="仿宋_GB2312" w:hint="eastAsia"/>
          <w:color w:val="000000"/>
          <w:sz w:val="24"/>
        </w:rPr>
        <w:t>2</w:t>
      </w:r>
      <w:r w:rsidRPr="00FF1B31">
        <w:rPr>
          <w:rFonts w:ascii="仿宋_GB2312" w:eastAsia="仿宋_GB2312" w:hint="eastAsia"/>
          <w:color w:val="000000"/>
          <w:sz w:val="24"/>
        </w:rPr>
        <w:t>）以客户本人名义开立的指定期货结算银行账户（借记卡）的</w:t>
      </w:r>
      <w:r>
        <w:rPr>
          <w:rFonts w:ascii="仿宋_GB2312" w:eastAsia="仿宋_GB2312" w:hint="eastAsia"/>
          <w:color w:val="000000"/>
          <w:sz w:val="24"/>
        </w:rPr>
        <w:t>原件</w:t>
      </w:r>
      <w:r w:rsidRPr="00FF1B31">
        <w:rPr>
          <w:rFonts w:ascii="仿宋_GB2312" w:eastAsia="仿宋_GB2312" w:hint="eastAsia"/>
          <w:color w:val="000000"/>
          <w:sz w:val="24"/>
        </w:rPr>
        <w:t>；</w:t>
      </w:r>
    </w:p>
    <w:p w:rsidR="005A498D" w:rsidRPr="00FF1B31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</w:t>
      </w:r>
      <w:r>
        <w:rPr>
          <w:rFonts w:ascii="仿宋_GB2312" w:eastAsia="仿宋_GB2312" w:hint="eastAsia"/>
          <w:color w:val="000000"/>
          <w:sz w:val="24"/>
        </w:rPr>
        <w:t>3</w:t>
      </w:r>
      <w:r w:rsidRPr="00FF1B31">
        <w:rPr>
          <w:rFonts w:ascii="仿宋_GB2312" w:eastAsia="仿宋_GB2312" w:hint="eastAsia"/>
          <w:color w:val="000000"/>
          <w:sz w:val="24"/>
        </w:rPr>
        <w:t>）客户本人头部正面照、身份证正</w:t>
      </w:r>
      <w:r>
        <w:rPr>
          <w:rFonts w:ascii="仿宋_GB2312" w:eastAsia="仿宋_GB2312" w:hint="eastAsia"/>
          <w:color w:val="000000"/>
          <w:sz w:val="24"/>
        </w:rPr>
        <w:t>反</w:t>
      </w:r>
      <w:r w:rsidRPr="00FF1B31">
        <w:rPr>
          <w:rFonts w:ascii="仿宋_GB2312" w:eastAsia="仿宋_GB2312" w:hint="eastAsia"/>
          <w:color w:val="000000"/>
          <w:sz w:val="24"/>
        </w:rPr>
        <w:t>面扫描件（在IB营业部现场拍照扫描）</w:t>
      </w:r>
    </w:p>
    <w:p w:rsidR="005A498D" w:rsidRPr="00FF1B31" w:rsidRDefault="005A498D" w:rsidP="00105098">
      <w:pPr>
        <w:spacing w:line="360" w:lineRule="auto"/>
        <w:ind w:firstLineChars="300" w:firstLine="723"/>
        <w:rPr>
          <w:rFonts w:ascii="仿宋_GB2312" w:eastAsia="仿宋_GB2312" w:hint="eastAsia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机构开户应当提供下列开户资料：</w:t>
      </w:r>
    </w:p>
    <w:p w:rsidR="005A498D" w:rsidRDefault="005A498D" w:rsidP="00105098">
      <w:pPr>
        <w:spacing w:line="360" w:lineRule="auto"/>
        <w:ind w:firstLineChars="250" w:firstLine="60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(</w:t>
      </w:r>
      <w:r>
        <w:rPr>
          <w:rFonts w:ascii="仿宋_GB2312" w:eastAsia="仿宋_GB2312" w:hint="eastAsia"/>
          <w:color w:val="000000"/>
          <w:sz w:val="24"/>
        </w:rPr>
        <w:t>1</w:t>
      </w:r>
      <w:r w:rsidRPr="00FF1B31">
        <w:rPr>
          <w:rFonts w:ascii="仿宋_GB2312" w:eastAsia="仿宋_GB2312" w:hint="eastAsia"/>
          <w:color w:val="000000"/>
          <w:sz w:val="24"/>
        </w:rPr>
        <w:t>）开户代理人的身份证原件，以及由法定代表人签署并加盖公司公章的授权委托书;</w:t>
      </w:r>
    </w:p>
    <w:p w:rsidR="005A498D" w:rsidRPr="00FF1B31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</w:t>
      </w:r>
      <w:r>
        <w:rPr>
          <w:rFonts w:ascii="仿宋_GB2312" w:eastAsia="仿宋_GB2312" w:hint="eastAsia"/>
          <w:color w:val="000000"/>
          <w:sz w:val="24"/>
        </w:rPr>
        <w:t>2</w:t>
      </w:r>
      <w:r w:rsidRPr="00FF1B31">
        <w:rPr>
          <w:rFonts w:ascii="仿宋_GB2312" w:eastAsia="仿宋_GB2312" w:hint="eastAsia"/>
          <w:color w:val="000000"/>
          <w:sz w:val="24"/>
        </w:rPr>
        <w:t>）营业执照</w:t>
      </w:r>
      <w:r>
        <w:rPr>
          <w:rFonts w:ascii="仿宋_GB2312" w:eastAsia="仿宋_GB2312" w:hint="eastAsia"/>
          <w:color w:val="000000"/>
          <w:sz w:val="24"/>
        </w:rPr>
        <w:t>副本</w:t>
      </w:r>
      <w:r w:rsidRPr="00FF1B31">
        <w:rPr>
          <w:rFonts w:ascii="仿宋_GB2312" w:eastAsia="仿宋_GB2312"/>
          <w:color w:val="000000"/>
          <w:sz w:val="24"/>
        </w:rPr>
        <w:t>、税务登记证、组织机构代码证副本原件</w:t>
      </w:r>
      <w:r w:rsidRPr="00FF1B31">
        <w:rPr>
          <w:rFonts w:ascii="仿宋_GB2312" w:eastAsia="仿宋_GB2312" w:hint="eastAsia"/>
          <w:color w:val="000000"/>
          <w:sz w:val="24"/>
        </w:rPr>
        <w:t>，以及加盖公司公章的复印件；</w:t>
      </w:r>
    </w:p>
    <w:p w:rsidR="005A498D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</w:t>
      </w:r>
      <w:r>
        <w:rPr>
          <w:rFonts w:ascii="仿宋_GB2312" w:eastAsia="仿宋_GB2312" w:hint="eastAsia"/>
          <w:color w:val="000000"/>
          <w:sz w:val="24"/>
        </w:rPr>
        <w:t>3</w:t>
      </w:r>
      <w:r w:rsidRPr="00FF1B31">
        <w:rPr>
          <w:rFonts w:ascii="仿宋_GB2312" w:eastAsia="仿宋_GB2312" w:hint="eastAsia"/>
          <w:color w:val="000000"/>
          <w:sz w:val="24"/>
        </w:rPr>
        <w:t>）</w:t>
      </w:r>
      <w:r w:rsidRPr="00FF1B31">
        <w:rPr>
          <w:rFonts w:ascii="仿宋_GB2312" w:eastAsia="仿宋_GB2312"/>
          <w:color w:val="000000"/>
          <w:sz w:val="24"/>
        </w:rPr>
        <w:t>法定代表人身份证</w:t>
      </w:r>
      <w:r w:rsidRPr="00FF1B31">
        <w:rPr>
          <w:rFonts w:ascii="仿宋_GB2312" w:eastAsia="仿宋_GB2312" w:hint="eastAsia"/>
          <w:color w:val="000000"/>
          <w:sz w:val="24"/>
        </w:rPr>
        <w:t>复印件并加盖公司公章；</w:t>
      </w:r>
    </w:p>
    <w:p w:rsidR="005A498D" w:rsidRPr="00FF1B31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CD7810">
        <w:rPr>
          <w:rFonts w:ascii="仿宋_GB2312" w:eastAsia="仿宋_GB2312" w:hint="eastAsia"/>
          <w:color w:val="000000"/>
          <w:sz w:val="24"/>
        </w:rPr>
        <w:t>（4）</w:t>
      </w:r>
      <w:r w:rsidRPr="00CD7810">
        <w:rPr>
          <w:rFonts w:ascii="仿宋_GB2312" w:eastAsia="仿宋_GB2312"/>
          <w:color w:val="000000"/>
          <w:sz w:val="24"/>
        </w:rPr>
        <w:t>法定代表人身份证</w:t>
      </w:r>
      <w:r w:rsidRPr="00CD7810">
        <w:rPr>
          <w:rFonts w:ascii="仿宋_GB2312" w:eastAsia="仿宋_GB2312" w:hint="eastAsia"/>
          <w:color w:val="000000"/>
          <w:sz w:val="24"/>
        </w:rPr>
        <w:t>明并加盖公司公章；</w:t>
      </w:r>
    </w:p>
    <w:p w:rsidR="005A498D" w:rsidRPr="00FF1B31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</w:t>
      </w:r>
      <w:r>
        <w:rPr>
          <w:rFonts w:ascii="仿宋_GB2312" w:eastAsia="仿宋_GB2312" w:hint="eastAsia"/>
          <w:color w:val="000000"/>
          <w:sz w:val="24"/>
        </w:rPr>
        <w:t>5</w:t>
      </w:r>
      <w:r w:rsidRPr="00FF1B31">
        <w:rPr>
          <w:rFonts w:ascii="仿宋_GB2312" w:eastAsia="仿宋_GB2312" w:hint="eastAsia"/>
          <w:color w:val="000000"/>
          <w:sz w:val="24"/>
        </w:rPr>
        <w:t>）《期货经纪合同》涉及的受托人，包括：指令下达人、资金调拨人、结算单确认人等的身份证复印件，以及由法人代表签署并加盖公司公章的授权委托书;</w:t>
      </w:r>
    </w:p>
    <w:p w:rsidR="005A498D" w:rsidRPr="00FF1B31" w:rsidRDefault="005A498D" w:rsidP="00105098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</w:t>
      </w:r>
      <w:r>
        <w:rPr>
          <w:rFonts w:ascii="仿宋_GB2312" w:eastAsia="仿宋_GB2312" w:hint="eastAsia"/>
          <w:color w:val="000000"/>
          <w:sz w:val="24"/>
        </w:rPr>
        <w:t>6</w:t>
      </w:r>
      <w:r w:rsidRPr="00FF1B31">
        <w:rPr>
          <w:rFonts w:ascii="仿宋_GB2312" w:eastAsia="仿宋_GB2312" w:hint="eastAsia"/>
          <w:color w:val="000000"/>
          <w:sz w:val="24"/>
        </w:rPr>
        <w:t>）以法人单位名义开立的指定期货结算银行账户的复印件</w:t>
      </w:r>
      <w:r>
        <w:rPr>
          <w:rFonts w:ascii="仿宋_GB2312" w:eastAsia="仿宋_GB2312" w:hint="eastAsia"/>
          <w:color w:val="000000"/>
          <w:sz w:val="24"/>
        </w:rPr>
        <w:t>和基本户开户许可证复印件，</w:t>
      </w:r>
      <w:r w:rsidRPr="00FF1B31">
        <w:rPr>
          <w:rFonts w:ascii="仿宋_GB2312" w:eastAsia="仿宋_GB2312" w:hint="eastAsia"/>
          <w:color w:val="000000"/>
          <w:sz w:val="24"/>
        </w:rPr>
        <w:t>并加盖公司公章；</w:t>
      </w:r>
    </w:p>
    <w:p w:rsidR="005A498D" w:rsidRDefault="005A498D" w:rsidP="00105098">
      <w:pPr>
        <w:spacing w:line="360" w:lineRule="auto"/>
        <w:ind w:firstLineChars="250" w:firstLine="6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(7)单位公章。</w:t>
      </w:r>
    </w:p>
    <w:p w:rsidR="005A498D" w:rsidRPr="00BA6215" w:rsidRDefault="005A498D" w:rsidP="005A498D">
      <w:pPr>
        <w:spacing w:line="360" w:lineRule="auto"/>
        <w:ind w:firstLineChars="147" w:firstLine="354"/>
        <w:rPr>
          <w:rFonts w:ascii="仿宋_GB2312" w:eastAsia="仿宋_GB2312" w:hint="eastAsia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（二）</w:t>
      </w:r>
      <w:r w:rsidRPr="00BA6215">
        <w:rPr>
          <w:rFonts w:ascii="仿宋_GB2312" w:eastAsia="仿宋_GB2312" w:hint="eastAsia"/>
          <w:b/>
          <w:color w:val="000000"/>
          <w:sz w:val="24"/>
        </w:rPr>
        <w:t>、交易流程</w:t>
      </w:r>
    </w:p>
    <w:p w:rsidR="005A498D" w:rsidRPr="00FF1B31" w:rsidRDefault="005A498D" w:rsidP="005A498D">
      <w:pPr>
        <w:spacing w:line="360" w:lineRule="auto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获知交易密码、资金密码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 w:hint="eastAsia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客户开户成功后，</w:t>
      </w:r>
      <w:r w:rsidRPr="00CD7810">
        <w:rPr>
          <w:rFonts w:ascii="仿宋_GB2312" w:eastAsia="仿宋_GB2312" w:hint="eastAsia"/>
          <w:color w:val="000000"/>
          <w:sz w:val="24"/>
        </w:rPr>
        <w:t>民生证券工作人员将根据《开户申请表》反馈内容告知</w:t>
      </w:r>
      <w:r w:rsidRPr="00FF1B31">
        <w:rPr>
          <w:rFonts w:ascii="仿宋_GB2312" w:eastAsia="仿宋_GB2312" w:hint="eastAsia"/>
          <w:color w:val="000000"/>
          <w:sz w:val="24"/>
        </w:rPr>
        <w:t>客户登录</w:t>
      </w:r>
      <w:r>
        <w:rPr>
          <w:rFonts w:ascii="仿宋_GB2312" w:eastAsia="仿宋_GB2312" w:hint="eastAsia"/>
          <w:color w:val="000000"/>
          <w:sz w:val="24"/>
        </w:rPr>
        <w:t>民生期货行情交易系统的账</w:t>
      </w:r>
      <w:r w:rsidRPr="00FF1B31">
        <w:rPr>
          <w:rFonts w:ascii="仿宋_GB2312" w:eastAsia="仿宋_GB2312" w:hint="eastAsia"/>
          <w:color w:val="000000"/>
          <w:sz w:val="24"/>
        </w:rPr>
        <w:t>户及密码、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网上交易</w:t>
      </w:r>
      <w:r>
        <w:rPr>
          <w:rFonts w:ascii="仿宋_GB2312" w:eastAsia="仿宋_GB2312" w:hint="eastAsia"/>
          <w:color w:val="000000"/>
          <w:sz w:val="24"/>
        </w:rPr>
        <w:t>资金账</w:t>
      </w:r>
      <w:r w:rsidRPr="00FF1B31">
        <w:rPr>
          <w:rFonts w:ascii="仿宋_GB2312" w:eastAsia="仿宋_GB2312" w:hint="eastAsia"/>
          <w:color w:val="000000"/>
          <w:sz w:val="24"/>
        </w:rPr>
        <w:t>号、交</w:t>
      </w:r>
      <w:r w:rsidRPr="00FF1B31">
        <w:rPr>
          <w:rFonts w:ascii="仿宋_GB2312" w:eastAsia="仿宋_GB2312" w:hint="eastAsia"/>
          <w:color w:val="000000"/>
          <w:sz w:val="24"/>
        </w:rPr>
        <w:lastRenderedPageBreak/>
        <w:t>易密码及资金密码（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密码）</w:t>
      </w:r>
      <w:r>
        <w:rPr>
          <w:rFonts w:ascii="仿宋_GB2312" w:eastAsia="仿宋_GB2312" w:hint="eastAsia"/>
          <w:color w:val="000000"/>
          <w:sz w:val="24"/>
        </w:rPr>
        <w:t>，并进行电话回访确认。</w:t>
      </w:r>
      <w:r w:rsidRPr="00FF1B31">
        <w:rPr>
          <w:rFonts w:ascii="仿宋_GB2312" w:eastAsia="仿宋_GB2312" w:hint="eastAsia"/>
          <w:color w:val="000000"/>
          <w:sz w:val="24"/>
        </w:rPr>
        <w:t>客户须注意保密，勿泄露，在第一次登陆网上交易系统成功后，系统将强制客户修改交易密码。</w:t>
      </w:r>
    </w:p>
    <w:p w:rsidR="005A498D" w:rsidRPr="00D34B26" w:rsidRDefault="005A498D" w:rsidP="005A498D">
      <w:pPr>
        <w:spacing w:line="360" w:lineRule="auto"/>
        <w:ind w:firstLineChars="225" w:firstLine="542"/>
        <w:rPr>
          <w:rFonts w:ascii="仿宋_GB2312" w:eastAsia="仿宋_GB2312" w:hint="eastAsia"/>
          <w:b/>
          <w:color w:val="000000"/>
          <w:sz w:val="24"/>
        </w:rPr>
      </w:pPr>
      <w:r w:rsidRPr="00D34B26">
        <w:rPr>
          <w:rFonts w:ascii="仿宋_GB2312" w:eastAsia="仿宋_GB2312" w:hint="eastAsia"/>
          <w:b/>
          <w:color w:val="000000"/>
          <w:sz w:val="24"/>
        </w:rPr>
        <w:t>具体交易流程</w:t>
      </w:r>
    </w:p>
    <w:p w:rsidR="005A498D" w:rsidRDefault="005A498D" w:rsidP="005A498D">
      <w:pPr>
        <w:spacing w:line="360" w:lineRule="auto"/>
        <w:ind w:firstLineChars="150" w:firstLine="3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1、客户成功办理开户相关手续后，向资金账户划转资金。</w:t>
      </w:r>
    </w:p>
    <w:p w:rsidR="005A498D" w:rsidRDefault="005A498D" w:rsidP="005A498D">
      <w:pPr>
        <w:spacing w:line="360" w:lineRule="auto"/>
        <w:ind w:firstLineChars="150" w:firstLine="3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2、登陆客户端交易委托系统，进行委托。</w:t>
      </w:r>
    </w:p>
    <w:p w:rsidR="005A498D" w:rsidRDefault="005A498D" w:rsidP="005A498D">
      <w:pPr>
        <w:spacing w:line="360" w:lineRule="auto"/>
        <w:ind w:firstLineChars="150" w:firstLine="3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3、委托指令先发送到期货公司的交易服务器，然后再由期货公司服务器传送到期货交易所，在交易所进行撮合成交。</w:t>
      </w:r>
    </w:p>
    <w:p w:rsidR="005A498D" w:rsidRDefault="005A498D" w:rsidP="005A498D">
      <w:pPr>
        <w:spacing w:line="360" w:lineRule="auto"/>
        <w:ind w:firstLineChars="150" w:firstLine="3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4、交易所将交易回报反馈给期货公司服务器，再由期货公司交易服务器发送给客户。</w:t>
      </w:r>
    </w:p>
    <w:p w:rsidR="005A498D" w:rsidRDefault="005A498D" w:rsidP="005A498D">
      <w:pPr>
        <w:spacing w:line="360" w:lineRule="auto"/>
        <w:ind w:firstLineChars="150" w:firstLine="3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5、交易指令包括：限价指令、查询指令、市价指令、撤消指令等。</w:t>
      </w:r>
    </w:p>
    <w:p w:rsidR="005A498D" w:rsidRPr="00815B26" w:rsidRDefault="005A498D" w:rsidP="005A498D">
      <w:pPr>
        <w:spacing w:line="360" w:lineRule="auto"/>
        <w:ind w:firstLineChars="250" w:firstLine="602"/>
        <w:rPr>
          <w:rFonts w:ascii="仿宋_GB2312" w:eastAsia="仿宋_GB2312" w:hint="eastAsia"/>
          <w:b/>
          <w:color w:val="000000"/>
          <w:sz w:val="24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8615A2" w:rsidRDefault="008615A2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8615A2" w:rsidRDefault="008615A2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8615A2" w:rsidRDefault="008615A2" w:rsidP="005A498D">
      <w:pPr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5A498D" w:rsidRDefault="005A498D" w:rsidP="005A498D">
      <w:pPr>
        <w:rPr>
          <w:rFonts w:hint="eastAsia"/>
          <w:b/>
          <w:sz w:val="44"/>
          <w:szCs w:val="44"/>
        </w:rPr>
      </w:pPr>
    </w:p>
    <w:p w:rsidR="008615A2" w:rsidRDefault="008615A2" w:rsidP="005A498D">
      <w:pPr>
        <w:rPr>
          <w:rFonts w:hint="eastAsia"/>
          <w:b/>
          <w:sz w:val="44"/>
          <w:szCs w:val="44"/>
        </w:rPr>
      </w:pPr>
      <w:r w:rsidRPr="00815B26">
        <w:rPr>
          <w:rFonts w:ascii="仿宋_GB2312" w:eastAsia="仿宋_GB2312" w:hint="eastAsia"/>
          <w:b/>
          <w:color w:val="000000"/>
          <w:sz w:val="24"/>
        </w:rPr>
        <w:lastRenderedPageBreak/>
        <w:t>（三）具体开户、销户及交易流程图如下：</w:t>
      </w:r>
    </w:p>
    <w:p w:rsidR="005A498D" w:rsidRPr="008615A2" w:rsidRDefault="005A498D" w:rsidP="008615A2">
      <w:pPr>
        <w:jc w:val="center"/>
        <w:rPr>
          <w:b/>
          <w:sz w:val="28"/>
          <w:szCs w:val="28"/>
        </w:rPr>
      </w:pPr>
      <w:r w:rsidRPr="008615A2">
        <w:rPr>
          <w:rFonts w:hint="eastAsia"/>
          <w:b/>
          <w:sz w:val="28"/>
          <w:szCs w:val="28"/>
        </w:rPr>
        <w:t>开户流程图</w:t>
      </w:r>
    </w:p>
    <w:p w:rsidR="005A498D" w:rsidRPr="00F36B45" w:rsidRDefault="005A498D" w:rsidP="005A498D">
      <w:pPr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5257800" cy="7900035"/>
                <wp:effectExtent l="0" t="9525" r="1270" b="0"/>
                <wp:docPr id="182" name="画布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2971800" cy="6089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投资者持有效证件</w:t>
                              </w:r>
                            </w:p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开户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0370" y="1333500"/>
                            <a:ext cx="1179830" cy="144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ind w:left="210" w:hangingChars="100" w:hanging="210"/>
                                <w:rPr>
                                  <w:rFonts w:ascii="仿宋_GB2312" w:eastAsia="仿宋_GB2312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</w:t>
                              </w:r>
                              <w:r w:rsidRPr="007B0E9A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本人有效身份证原件</w:t>
                              </w:r>
                            </w:p>
                            <w:p w:rsidR="005A498D" w:rsidRPr="00695563" w:rsidRDefault="005A498D" w:rsidP="005A498D">
                              <w:pPr>
                                <w:ind w:left="210" w:hangingChars="100" w:hanging="210"/>
                                <w:rPr>
                                  <w:rFonts w:ascii="仿宋_GB2312" w:eastAsia="仿宋_GB2312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本人</w:t>
                              </w:r>
                              <w:r w:rsidRPr="002A2F2D">
                                <w:rPr>
                                  <w:rFonts w:ascii="仿宋_GB2312" w:eastAsia="仿宋_GB2312" w:hint="eastAsia"/>
                                </w:rPr>
                                <w:t>工、农、中、建、交银行借记卡或工行存折</w:t>
                              </w:r>
                            </w:p>
                            <w:p w:rsidR="005A498D" w:rsidRPr="007B0E9A" w:rsidRDefault="005A498D" w:rsidP="005A498D">
                              <w:pPr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58620" y="1216660"/>
                            <a:ext cx="314198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64B6D" w:rsidRDefault="005A498D" w:rsidP="005A498D">
                              <w:pPr>
                                <w:spacing w:line="280" w:lineRule="exact"/>
                                <w:ind w:left="210" w:hangingChars="100" w:hanging="210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·营业执照副本、组织机构代码证和税务登记证复印件盖章（年检后）(如三证合一，只需提供有效的营业执照副本原件及加盖单位公章的复印件)</w:t>
                              </w:r>
                            </w:p>
                            <w:p w:rsidR="005A498D" w:rsidRPr="00264B6D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·法定代表人身份证明书（加盖公章）</w:t>
                              </w:r>
                            </w:p>
                            <w:p w:rsidR="005A498D" w:rsidRPr="00264B6D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·期货交易委托代理人授权书（加盖公章）</w:t>
                              </w:r>
                            </w:p>
                            <w:p w:rsidR="005A498D" w:rsidRPr="00264B6D" w:rsidRDefault="005A498D" w:rsidP="005A498D">
                              <w:pPr>
                                <w:spacing w:line="280" w:lineRule="exact"/>
                                <w:ind w:left="210" w:hangingChars="100" w:hanging="210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·法定代表人、开户代理人、指令下达人、资金调拨人和结算单确认人</w:t>
                              </w:r>
                              <w:r w:rsidRPr="00264B6D">
                                <w:rPr>
                                  <w:rFonts w:ascii="仿宋_GB2312" w:eastAsia="仿宋_GB2312" w:hint="eastAsia"/>
                                </w:rPr>
                                <w:t>有效身份证正、反面扫描件及复印件（加盖单位公章）</w:t>
                              </w:r>
                            </w:p>
                            <w:p w:rsidR="005A498D" w:rsidRPr="00264B6D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·基本户开户许可证（加盖公章）</w:t>
                              </w:r>
                            </w:p>
                            <w:p w:rsidR="005A498D" w:rsidRPr="00264B6D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·银行结算账户申请书（加盖公章）</w:t>
                              </w:r>
                            </w:p>
                            <w:p w:rsidR="005A498D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·单位公章（未</w:t>
                              </w:r>
                              <w:proofErr w:type="gramStart"/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开通银期</w:t>
                              </w:r>
                              <w:proofErr w:type="gramEnd"/>
                              <w:r w:rsidRPr="00264B6D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业务客户需提供财务印鉴）</w:t>
                              </w:r>
                            </w:p>
                            <w:p w:rsidR="005A498D" w:rsidRPr="007B0E9A" w:rsidRDefault="005A498D" w:rsidP="005A498D">
                              <w:pP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3535" y="3413760"/>
                            <a:ext cx="4457065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IB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营业部</w:t>
                              </w: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开户岗验证投资者证件，核实身份，揭示期货风险，指导客户签署期货经纪合同及附件。</w:t>
                              </w:r>
                            </w:p>
                            <w:p w:rsidR="005A498D" w:rsidRPr="00D042B2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 w:rsidR="005A498D" w:rsidRPr="00D042B2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1500" y="838200"/>
                            <a:ext cx="914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自然人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171700" y="838200"/>
                            <a:ext cx="1943100" cy="2959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0"/>
                        <wps:cNvCnPr/>
                        <wps:spPr bwMode="auto">
                          <a:xfrm>
                            <a:off x="1028700" y="640080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"/>
                        <wps:cNvCnPr/>
                        <wps:spPr bwMode="auto">
                          <a:xfrm>
                            <a:off x="1028700" y="6400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"/>
                        <wps:cNvCnPr/>
                        <wps:spPr bwMode="auto">
                          <a:xfrm>
                            <a:off x="3657600" y="640080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"/>
                        <wps:cNvCnPr/>
                        <wps:spPr bwMode="auto">
                          <a:xfrm>
                            <a:off x="3200400" y="1135380"/>
                            <a:ext cx="1270" cy="81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4"/>
                        <wps:cNvCnPr/>
                        <wps:spPr bwMode="auto">
                          <a:xfrm flipH="1">
                            <a:off x="1028700" y="3215640"/>
                            <a:ext cx="2171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"/>
                        <wps:cNvCnPr/>
                        <wps:spPr bwMode="auto">
                          <a:xfrm>
                            <a:off x="1028700" y="2846705"/>
                            <a:ext cx="1270" cy="368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"/>
                        <wps:cNvCnPr/>
                        <wps:spPr bwMode="auto">
                          <a:xfrm>
                            <a:off x="2171065" y="321564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"/>
                        <wps:cNvCnPr/>
                        <wps:spPr bwMode="auto">
                          <a:xfrm>
                            <a:off x="3200400" y="3102610"/>
                            <a:ext cx="1270" cy="113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8"/>
                        <wps:cNvCnPr/>
                        <wps:spPr bwMode="auto">
                          <a:xfrm>
                            <a:off x="1028700" y="11353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4170" y="6191250"/>
                            <a:ext cx="4456430" cy="582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客户持本人身份证、银行卡、资金账号、资金密码和《银期转账协议书》</w:t>
                              </w:r>
                            </w:p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到当地银行网点</w:t>
                              </w:r>
                              <w:proofErr w:type="gramStart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办理银期转账</w:t>
                              </w:r>
                              <w:proofErr w:type="gramEnd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业务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；</w:t>
                              </w:r>
                              <w:r w:rsidRPr="00C0766F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如果银行卡已经</w:t>
                              </w:r>
                              <w:proofErr w:type="gramStart"/>
                              <w:r w:rsidRPr="00C0766F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开通网银</w:t>
                              </w:r>
                              <w:proofErr w:type="gramEnd"/>
                              <w:r w:rsidRPr="00C0766F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的客户，可以直接在网上银行办理</w:t>
                              </w:r>
                              <w:proofErr w:type="gramStart"/>
                              <w:r w:rsidRPr="00C0766F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开通银期</w:t>
                              </w:r>
                              <w:proofErr w:type="gramEnd"/>
                              <w:r w:rsidRPr="00C0766F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业务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。</w:t>
                              </w:r>
                            </w:p>
                            <w:p w:rsidR="005A498D" w:rsidRPr="00495145" w:rsidRDefault="005A498D" w:rsidP="005A498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</w:p>
                            <w:p w:rsidR="005A498D" w:rsidRPr="00D042B2" w:rsidRDefault="005A498D" w:rsidP="005A498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</w:p>
                            <w:p w:rsidR="005A498D" w:rsidRPr="00D042B2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20"/>
                        <wps:cNvCnPr/>
                        <wps:spPr bwMode="auto">
                          <a:xfrm>
                            <a:off x="2550795" y="3850640"/>
                            <a:ext cx="635" cy="199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4170" y="4050030"/>
                            <a:ext cx="445643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IB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营业部</w:t>
                              </w: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开户岗采集客户影像、留存复印件，初审所有开户资料并</w:t>
                              </w:r>
                              <w:proofErr w:type="gramStart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完整上</w:t>
                              </w:r>
                              <w:proofErr w:type="gramEnd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传影像系统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；非临柜客户开户时，需留存开户经办人与客户本人合影</w:t>
                              </w: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35" y="5130165"/>
                            <a:ext cx="445706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运营部开户审核</w:t>
                              </w:r>
                              <w:proofErr w:type="gramStart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岗负责</w:t>
                              </w:r>
                              <w:proofErr w:type="gramEnd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影像系统开户资料复核。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3"/>
                        <wps:cNvCnPr/>
                        <wps:spPr bwMode="auto">
                          <a:xfrm>
                            <a:off x="2552065" y="54025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3535" y="4659630"/>
                            <a:ext cx="4457065" cy="27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IB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营业部</w:t>
                              </w:r>
                              <w:proofErr w:type="gramStart"/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客服</w:t>
                              </w: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岗复核</w:t>
                              </w:r>
                              <w:proofErr w:type="gramEnd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所有开户资料并录入柜台系统。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5"/>
                        <wps:cNvCnPr/>
                        <wps:spPr bwMode="auto">
                          <a:xfrm>
                            <a:off x="2550160" y="4460240"/>
                            <a:ext cx="635" cy="199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6"/>
                        <wps:cNvCnPr/>
                        <wps:spPr bwMode="auto">
                          <a:xfrm>
                            <a:off x="2551430" y="4930140"/>
                            <a:ext cx="635" cy="20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3535" y="5600700"/>
                            <a:ext cx="445706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运营部开户交易岗复核柜台系统，通过中国期货保证金监控中心申请交易编码。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8"/>
                        <wps:cNvCnPr/>
                        <wps:spPr bwMode="auto">
                          <a:xfrm>
                            <a:off x="2552700" y="5993130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9"/>
                        <wps:cNvCnPr/>
                        <wps:spPr bwMode="auto">
                          <a:xfrm>
                            <a:off x="2563495" y="6774180"/>
                            <a:ext cx="127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4170" y="6988810"/>
                            <a:ext cx="445643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D042B2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</w:t>
                              </w:r>
                              <w:proofErr w:type="gramStart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服岗负责</w:t>
                              </w:r>
                              <w:proofErr w:type="gramEnd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客户开户回访，指导客户下载行情软件、交易软件。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31"/>
                        <wps:cNvCnPr/>
                        <wps:spPr bwMode="auto">
                          <a:xfrm flipH="1">
                            <a:off x="2557780" y="7298055"/>
                            <a:ext cx="5715" cy="217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710" y="7515225"/>
                            <a:ext cx="240030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客户入</w:t>
                              </w:r>
                              <w:proofErr w:type="gramStart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金开始</w:t>
                              </w:r>
                              <w:proofErr w:type="gramEnd"/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交易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82" o:spid="_x0000_s1026" editas="canvas" style="width:414pt;height:622.05pt;mso-position-horizontal-relative:char;mso-position-vertical-relative:line" coordsize="52578,7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7900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9144;width:29718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HgMAA&#10;AADcAAAADwAAAGRycy9kb3ducmV2LnhtbERPzWoCMRC+C75DGKE3TdS21O1mRQotvRV1H2DYjLuh&#10;m8mSRF3fvikI3ubj+51yO7peXChE61nDcqFAEDfeWG411MfP+RuImJAN9p5Jw40ibKvppMTC+Cvv&#10;6XJIrcghHAvU0KU0FFLGpiOHceEH4sydfHCYMgytNAGvOdz1cqXUq3RoOTd0ONBHR83v4ew02Pqo&#10;xv3m9ozLVq3VT/3Fwa60fpqNu3cQicb0EN/d3ybPf1nD/zP5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8HgMAAAADcAAAADwAAAAAAAAAAAAAAAACYAgAAZHJzL2Rvd25y&#10;ZXYueG1sUEsFBgAAAAAEAAQA9QAAAIUDAAAAAA==&#10;">
                  <v:textbox>
                    <w:txbxContent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投资者持有效证件</w:t>
                        </w:r>
                      </w:p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开户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203;top:13335;width:11799;height:1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5A498D" w:rsidRDefault="005A498D" w:rsidP="005A498D">
                        <w:pPr>
                          <w:ind w:left="210" w:hangingChars="100" w:hanging="210"/>
                          <w:rPr>
                            <w:rFonts w:ascii="仿宋_GB2312" w:eastAsia="仿宋_GB2312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·</w:t>
                        </w:r>
                        <w:r w:rsidRPr="007B0E9A">
                          <w:rPr>
                            <w:rFonts w:ascii="仿宋_GB2312" w:eastAsia="仿宋_GB2312" w:hint="eastAsia"/>
                            <w:szCs w:val="21"/>
                          </w:rPr>
                          <w:t>本人有效身份证原件</w:t>
                        </w:r>
                      </w:p>
                      <w:p w:rsidR="005A498D" w:rsidRPr="00695563" w:rsidRDefault="005A498D" w:rsidP="005A498D">
                        <w:pPr>
                          <w:ind w:left="210" w:hangingChars="100" w:hanging="210"/>
                          <w:rPr>
                            <w:rFonts w:ascii="仿宋_GB2312" w:eastAsia="仿宋_GB2312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·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本人</w:t>
                        </w:r>
                        <w:r w:rsidRPr="002A2F2D">
                          <w:rPr>
                            <w:rFonts w:ascii="仿宋_GB2312" w:eastAsia="仿宋_GB2312" w:hint="eastAsia"/>
                          </w:rPr>
                          <w:t>工、农、中、建、交银行借记卡或工行存折</w:t>
                        </w:r>
                      </w:p>
                      <w:p w:rsidR="005A498D" w:rsidRPr="007B0E9A" w:rsidRDefault="005A498D" w:rsidP="005A498D">
                        <w:pPr>
                          <w:rPr>
                            <w:rFonts w:ascii="仿宋_GB2312" w:eastAsia="仿宋_GB2312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16586;top:12166;width:31420;height:1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5A498D" w:rsidRPr="00264B6D" w:rsidRDefault="005A498D" w:rsidP="005A498D">
                        <w:pPr>
                          <w:spacing w:line="280" w:lineRule="exact"/>
                          <w:ind w:left="210" w:hangingChars="100" w:hanging="210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·营业执照副本、组织机构代码证和税务登记证复印件盖章（年检后）(如三证合一，只需提供有效的营业执照副本原件及加盖单位公章的复印件)</w:t>
                        </w:r>
                      </w:p>
                      <w:p w:rsidR="005A498D" w:rsidRPr="00264B6D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·法定代表人身份证明书（加盖公章）</w:t>
                        </w:r>
                      </w:p>
                      <w:p w:rsidR="005A498D" w:rsidRPr="00264B6D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·期货交易委托代理人授权书（加盖公章）</w:t>
                        </w:r>
                      </w:p>
                      <w:p w:rsidR="005A498D" w:rsidRPr="00264B6D" w:rsidRDefault="005A498D" w:rsidP="005A498D">
                        <w:pPr>
                          <w:spacing w:line="280" w:lineRule="exact"/>
                          <w:ind w:left="210" w:hangingChars="100" w:hanging="210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·法定代表人、开户代理人、指令下达人、资金调拨人和结算单确认人</w:t>
                        </w:r>
                        <w:r w:rsidRPr="00264B6D">
                          <w:rPr>
                            <w:rFonts w:ascii="仿宋_GB2312" w:eastAsia="仿宋_GB2312" w:hint="eastAsia"/>
                          </w:rPr>
                          <w:t>有效身份证正、反面扫描件及复印件（加盖单位公章）</w:t>
                        </w:r>
                      </w:p>
                      <w:p w:rsidR="005A498D" w:rsidRPr="00264B6D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·基本户开户许可证（加盖公章）</w:t>
                        </w:r>
                      </w:p>
                      <w:p w:rsidR="005A498D" w:rsidRPr="00264B6D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·银行结算账户申请书（加盖公章）</w:t>
                        </w:r>
                      </w:p>
                      <w:p w:rsidR="005A498D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·单位公章（未</w:t>
                        </w:r>
                        <w:proofErr w:type="gramStart"/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开通银期</w:t>
                        </w:r>
                        <w:proofErr w:type="gramEnd"/>
                        <w:r w:rsidRPr="00264B6D">
                          <w:rPr>
                            <w:rFonts w:ascii="仿宋_GB2312" w:eastAsia="仿宋_GB2312" w:hint="eastAsia"/>
                            <w:szCs w:val="21"/>
                          </w:rPr>
                          <w:t>业务客户需提供财务印鉴）</w:t>
                        </w:r>
                      </w:p>
                      <w:p w:rsidR="005A498D" w:rsidRPr="007B0E9A" w:rsidRDefault="005A498D" w:rsidP="005A498D"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435;top:34137;width:44571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<v:textbox>
                    <w:txbxContent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IB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营业部</w:t>
                        </w: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开户岗验证投资者证件，核实身份，揭示期货风险，指导客户签署期货经纪合同及附件。</w:t>
                        </w:r>
                      </w:p>
                      <w:p w:rsidR="005A498D" w:rsidRPr="00D042B2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</w:p>
                      <w:p w:rsidR="005A498D" w:rsidRPr="00D042B2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rect id="Rectangle 8" o:spid="_x0000_s1032" style="position:absolute;left:5715;top:8382;width:9144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>
                  <v:textbox>
                    <w:txbxContent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自然人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" o:spid="_x0000_s1033" type="#_x0000_t109" style="position:absolute;left:21717;top:8382;width:19431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pOcYA&#10;AADcAAAADwAAAGRycy9kb3ducmV2LnhtbESPQWvCQBCF70L/wzKCF9GNVkVSVymFiB56MO2lt2l2&#10;mgSzsyG7jem/dw5CbzO8N+99szsMrlE9daH2bGAxT0ARF97WXBr4/MhmW1AhIltsPJOBPwpw2D+N&#10;dphaf+ML9XkslYRwSNFAFWObah2KihyGuW+JRfvxncMoa1dq2+FNwl2jl0my0Q5rloYKW3qrqLjm&#10;v87AcjvNj/yenVbfZ5vhevHVT5/PxkzGw+sLqEhD/Dc/rk9W8NdCK8/IBHp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0pOcYAAADcAAAADwAAAAAAAAAAAAAAAACYAgAAZHJz&#10;L2Rvd25yZXYueG1sUEsFBgAAAAAEAAQA9QAAAIsDAAAAAA==&#10;">
                  <v:textbox>
                    <w:txbxContent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法人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0287,6400" to="36576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11" o:spid="_x0000_s1035" style="position:absolute;visibility:visible;mso-wrap-style:square" from="10287,6400" to="10293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36576,6400" to="3658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32004,11353" to="32016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14" o:spid="_x0000_s1038" style="position:absolute;flip:x;visibility:visible;mso-wrap-style:square" from="10287,32156" to="32004,3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<v:line id="Line 15" o:spid="_x0000_s1039" style="position:absolute;visibility:visible;mso-wrap-style:square" from="10287,28467" to="10299,3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line id="Line 16" o:spid="_x0000_s1040" style="position:absolute;visibility:visible;mso-wrap-style:square" from="21710,32156" to="21717,3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line id="Line 17" o:spid="_x0000_s1041" style="position:absolute;visibility:visible;mso-wrap-style:square" from="32004,31026" to="32016,3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line id="Line 18" o:spid="_x0000_s1042" style="position:absolute;visibility:visible;mso-wrap-style:square" from="10287,11353" to="10293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tns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qxz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rZ7DAAAA3AAAAA8AAAAAAAAAAAAA&#10;AAAAoQIAAGRycy9kb3ducmV2LnhtbFBLBQYAAAAABAAEAPkAAACRAwAAAAA=&#10;">
                  <v:stroke endarrow="block"/>
                </v:line>
                <v:shape id="Text Box 19" o:spid="_x0000_s1043" type="#_x0000_t202" style="position:absolute;left:3441;top:61912;width:44565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客户持本人身份证、银行卡、资金账号、资金密码和《银期转账协议书》</w:t>
                        </w:r>
                      </w:p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到当地银行网点</w:t>
                        </w:r>
                        <w:proofErr w:type="gramStart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办理银期转账</w:t>
                        </w:r>
                        <w:proofErr w:type="gramEnd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业务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；</w:t>
                        </w:r>
                        <w:r w:rsidRPr="00C0766F">
                          <w:rPr>
                            <w:rFonts w:ascii="仿宋_GB2312" w:eastAsia="仿宋_GB2312" w:hint="eastAsia"/>
                            <w:szCs w:val="21"/>
                          </w:rPr>
                          <w:t>如果银行卡已经</w:t>
                        </w:r>
                        <w:proofErr w:type="gramStart"/>
                        <w:r w:rsidRPr="00C0766F">
                          <w:rPr>
                            <w:rFonts w:ascii="仿宋_GB2312" w:eastAsia="仿宋_GB2312" w:hint="eastAsia"/>
                            <w:szCs w:val="21"/>
                          </w:rPr>
                          <w:t>开通网银</w:t>
                        </w:r>
                        <w:proofErr w:type="gramEnd"/>
                        <w:r w:rsidRPr="00C0766F">
                          <w:rPr>
                            <w:rFonts w:ascii="仿宋_GB2312" w:eastAsia="仿宋_GB2312" w:hint="eastAsia"/>
                            <w:szCs w:val="21"/>
                          </w:rPr>
                          <w:t>的客户，可以直接在网上银行办理</w:t>
                        </w:r>
                        <w:proofErr w:type="gramStart"/>
                        <w:r w:rsidRPr="00C0766F">
                          <w:rPr>
                            <w:rFonts w:ascii="仿宋_GB2312" w:eastAsia="仿宋_GB2312" w:hint="eastAsia"/>
                            <w:szCs w:val="21"/>
                          </w:rPr>
                          <w:t>开通银期</w:t>
                        </w:r>
                        <w:proofErr w:type="gramEnd"/>
                        <w:r w:rsidRPr="00C0766F">
                          <w:rPr>
                            <w:rFonts w:ascii="仿宋_GB2312" w:eastAsia="仿宋_GB2312" w:hint="eastAsia"/>
                            <w:szCs w:val="21"/>
                          </w:rPr>
                          <w:t>业务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。</w:t>
                        </w:r>
                      </w:p>
                      <w:p w:rsidR="005A498D" w:rsidRPr="00495145" w:rsidRDefault="005A498D" w:rsidP="005A498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</w:p>
                      <w:p w:rsidR="005A498D" w:rsidRPr="00D042B2" w:rsidRDefault="005A498D" w:rsidP="005A498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</w:p>
                      <w:p w:rsidR="005A498D" w:rsidRPr="00D042B2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25507,38506" to="25514,4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shape id="Text Box 21" o:spid="_x0000_s1045" type="#_x0000_t202" style="position:absolute;left:3441;top:40500;width:4456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<v:textbox>
                    <w:txbxContent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IB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营业部</w:t>
                        </w: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开户岗采集客户影像、留存复印件，初审所有开户资料并</w:t>
                        </w:r>
                        <w:proofErr w:type="gramStart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完整上</w:t>
                        </w:r>
                        <w:proofErr w:type="gramEnd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传影像系统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；非临柜客户开户时，需留存开户经办人与客户本人合影</w:t>
                        </w: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Text Box 22" o:spid="_x0000_s1046" type="#_x0000_t202" style="position:absolute;left:3435;top:51301;width:4457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<v:textbox>
                    <w:txbxContent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运营部开户审核</w:t>
                        </w:r>
                        <w:proofErr w:type="gramStart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岗负责</w:t>
                        </w:r>
                        <w:proofErr w:type="gramEnd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影像系统开户资料复核。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25520,54025" to="25527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shape id="Text Box 24" o:spid="_x0000_s1048" type="#_x0000_t202" style="position:absolute;left:3435;top:46596;width:4457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<v:textbox>
                    <w:txbxContent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IB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营业部</w:t>
                        </w:r>
                        <w:proofErr w:type="gramStart"/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客服</w:t>
                        </w: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岗复核</w:t>
                        </w:r>
                        <w:proofErr w:type="gramEnd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所有开户资料并录入柜台系统。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25501,44602" to="25507,4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lNM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lNMIAAADcAAAADwAAAAAAAAAAAAAA&#10;AAChAgAAZHJzL2Rvd25yZXYueG1sUEsFBgAAAAAEAAQA+QAAAJADAAAAAA==&#10;">
                  <v:stroke endarrow="block"/>
                </v:line>
                <v:line id="Line 26" o:spid="_x0000_s1050" style="position:absolute;visibility:visible;mso-wrap-style:square" from="25514,49301" to="25520,5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Ar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AAr8IAAADcAAAADwAAAAAAAAAAAAAA&#10;AAChAgAAZHJzL2Rvd25yZXYueG1sUEsFBgAAAAAEAAQA+QAAAJADAAAAAA==&#10;">
                  <v:stroke endarrow="block"/>
                </v:line>
                <v:shape id="Text Box 27" o:spid="_x0000_s1051" type="#_x0000_t202" style="position:absolute;left:3435;top:56007;width:44571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<v:textbox>
                    <w:txbxContent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运营部开户交易岗复核柜台系统，通过中国期货保证金监控中心申请交易编码。</w:t>
                        </w:r>
                      </w:p>
                    </w:txbxContent>
                  </v:textbox>
                </v:shape>
                <v:line id="Line 28" o:spid="_x0000_s1052" style="position:absolute;visibility:visible;mso-wrap-style:square" from="25527,59931" to="25539,6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29" o:spid="_x0000_s1053" style="position:absolute;visibility:visible;mso-wrap-style:square" from="25634,67741" to="25647,6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shape id="Text Box 30" o:spid="_x0000_s1054" type="#_x0000_t202" style="position:absolute;left:3441;top:69888;width:4456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<v:textbox>
                    <w:txbxContent>
                      <w:p w:rsidR="005A498D" w:rsidRPr="00D042B2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客</w:t>
                        </w:r>
                        <w:proofErr w:type="gramStart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服岗负责</w:t>
                        </w:r>
                        <w:proofErr w:type="gramEnd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客户开户回访，指导客户下载行情软件、交易软件。</w:t>
                        </w:r>
                      </w:p>
                    </w:txbxContent>
                  </v:textbox>
                </v:shape>
                <v:line id="Line 31" o:spid="_x0000_s1055" style="position:absolute;flip:x;visibility:visible;mso-wrap-style:square" from="25577,72980" to="25634,7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shape id="Text Box 32" o:spid="_x0000_s1056" type="#_x0000_t202" style="position:absolute;left:13627;top:75152;width:24003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a58MA&#10;AADcAAAADwAAAGRycy9kb3ducmV2LnhtbERPTWvCQBC9F/oflin0UnRjW2yauooIFr1pKnodsmMS&#10;mp1Nd9cY/70rFLzN433OZNabRnTkfG1ZwWiYgCAurK65VLD7WQ5SED4ga2wsk4ILeZhNHx8mmGl7&#10;5i11eShFDGGfoYIqhDaT0hcVGfRD2xJH7midwRChK6V2eI7hppGvSTKWBmuODRW2tKio+M1PRkH6&#10;vuoOfv222RfjY/MZXj667z+n1PNTP/8CEagPd/G/e6Xj/HQE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a58MAAADcAAAADwAAAAAAAAAAAAAAAACYAgAAZHJzL2Rv&#10;d25yZXYueG1sUEsFBgAAAAAEAAQA9QAAAIgDAAAAAA==&#10;">
                  <v:textbox>
                    <w:txbxContent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客户入</w:t>
                        </w:r>
                        <w:proofErr w:type="gramStart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金开始</w:t>
                        </w:r>
                        <w:proofErr w:type="gramEnd"/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交易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15A2" w:rsidRDefault="008615A2" w:rsidP="005A498D">
      <w:pPr>
        <w:jc w:val="center"/>
        <w:rPr>
          <w:rFonts w:ascii="宋体" w:hAnsi="宋体" w:hint="eastAsia"/>
          <w:b/>
          <w:sz w:val="28"/>
          <w:szCs w:val="28"/>
        </w:rPr>
      </w:pPr>
    </w:p>
    <w:p w:rsidR="005A498D" w:rsidRPr="008615A2" w:rsidRDefault="005A498D" w:rsidP="005A498D">
      <w:pPr>
        <w:jc w:val="center"/>
        <w:rPr>
          <w:rFonts w:ascii="宋体" w:hAnsi="宋体"/>
          <w:b/>
          <w:sz w:val="28"/>
          <w:szCs w:val="28"/>
        </w:rPr>
      </w:pPr>
      <w:r w:rsidRPr="008615A2">
        <w:rPr>
          <w:rFonts w:ascii="宋体" w:hAnsi="宋体" w:hint="eastAsia"/>
          <w:b/>
          <w:sz w:val="28"/>
          <w:szCs w:val="28"/>
        </w:rPr>
        <w:lastRenderedPageBreak/>
        <w:t>销户流程图</w:t>
      </w:r>
    </w:p>
    <w:p w:rsidR="005A498D" w:rsidRPr="00464814" w:rsidRDefault="005A498D" w:rsidP="008615A2">
      <w:pPr>
        <w:rPr>
          <w:rFonts w:ascii="宋体" w:hAnsi="宋体"/>
          <w:b/>
          <w:sz w:val="44"/>
          <w:szCs w:val="44"/>
        </w:rPr>
      </w:pPr>
    </w:p>
    <w:p w:rsidR="005A498D" w:rsidRPr="006F4B0D" w:rsidRDefault="005A498D" w:rsidP="005A498D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5286375" cy="7242810"/>
                <wp:effectExtent l="19050" t="23495" r="9525" b="10795"/>
                <wp:docPr id="152" name="画布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7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962025" y="0"/>
                            <a:ext cx="2971800" cy="7575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投资者持有效证件亲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自办理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1485900"/>
                            <a:ext cx="1028065" cy="1447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ind w:left="210" w:hangingChars="100" w:hanging="210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·</w:t>
                              </w:r>
                              <w:r w:rsidRPr="002A2F2D">
                                <w:rPr>
                                  <w:rFonts w:ascii="仿宋_GB2312" w:eastAsia="仿宋_GB2312" w:hint="eastAsia"/>
                                </w:rPr>
                                <w:t>本人有效身份证原件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790" y="1485900"/>
                            <a:ext cx="2972435" cy="13976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975B35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 w:val="22"/>
                                  <w:szCs w:val="21"/>
                                </w:rPr>
                              </w:pPr>
                              <w:r w:rsidRPr="00975B35">
                                <w:rPr>
                                  <w:rFonts w:ascii="仿宋_GB2312" w:eastAsia="仿宋_GB2312" w:hint="eastAsia"/>
                                  <w:sz w:val="22"/>
                                  <w:szCs w:val="21"/>
                                </w:rPr>
                                <w:t>·法定代表人身份证</w:t>
                              </w:r>
                            </w:p>
                            <w:p w:rsidR="005A498D" w:rsidRPr="00975B35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 w:val="22"/>
                                  <w:szCs w:val="21"/>
                                </w:rPr>
                              </w:pPr>
                              <w:r w:rsidRPr="00975B35">
                                <w:rPr>
                                  <w:rFonts w:ascii="仿宋_GB2312" w:eastAsia="仿宋_GB2312" w:hint="eastAsia"/>
                                  <w:sz w:val="22"/>
                                  <w:szCs w:val="21"/>
                                </w:rPr>
                                <w:t>·开户代理人、指令下达人、资金调拨人和结算单确认人</w:t>
                              </w:r>
                              <w:r w:rsidRPr="00975B35">
                                <w:rPr>
                                  <w:rFonts w:ascii="仿宋_GB2312" w:eastAsia="仿宋_GB2312" w:hint="eastAsia"/>
                                  <w:sz w:val="22"/>
                                </w:rPr>
                                <w:t>本人有效身份证原件</w:t>
                              </w:r>
                            </w:p>
                            <w:p w:rsidR="005A498D" w:rsidRPr="006F4B0D" w:rsidRDefault="005A498D" w:rsidP="005A498D">
                              <w:pPr>
                                <w:spacing w:line="280" w:lineRule="exact"/>
                                <w:rPr>
                                  <w:rFonts w:ascii="仿宋_GB2312" w:eastAsia="仿宋_GB2312"/>
                                  <w:sz w:val="22"/>
                                  <w:szCs w:val="21"/>
                                </w:rPr>
                              </w:pPr>
                              <w:r w:rsidRPr="00975B35">
                                <w:rPr>
                                  <w:rFonts w:ascii="仿宋_GB2312" w:eastAsia="仿宋_GB2312" w:hint="eastAsia"/>
                                  <w:sz w:val="22"/>
                                  <w:szCs w:val="21"/>
                                </w:rPr>
                                <w:t>·单位公章、财务印鉴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3470275"/>
                            <a:ext cx="4457700" cy="4375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4B501C" w:rsidRDefault="005A498D" w:rsidP="005A498D">
                              <w:pPr>
                                <w:ind w:firstLineChars="200" w:firstLine="420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4B501C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客户销户时，需签署销户确认书及最新的交易结算账单。</w:t>
                              </w:r>
                            </w:p>
                            <w:p w:rsidR="005A498D" w:rsidRPr="004B501C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 w:rsidR="005A498D" w:rsidRPr="004B501C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19125" y="990600"/>
                            <a:ext cx="914400" cy="2971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自然人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219325" y="990600"/>
                            <a:ext cx="1943100" cy="29591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F36B45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90"/>
                        <wps:cNvCnPr/>
                        <wps:spPr bwMode="auto">
                          <a:xfrm>
                            <a:off x="1076325" y="792480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076325" y="79248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2"/>
                        <wps:cNvCnPr/>
                        <wps:spPr bwMode="auto">
                          <a:xfrm>
                            <a:off x="3705225" y="7924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3"/>
                        <wps:cNvCnPr/>
                        <wps:spPr bwMode="auto">
                          <a:xfrm>
                            <a:off x="3248025" y="128778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4"/>
                        <wps:cNvCnPr/>
                        <wps:spPr bwMode="auto">
                          <a:xfrm flipH="1">
                            <a:off x="1076325" y="3272790"/>
                            <a:ext cx="2171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5"/>
                        <wps:cNvCnPr/>
                        <wps:spPr bwMode="auto">
                          <a:xfrm>
                            <a:off x="1076325" y="2933065"/>
                            <a:ext cx="635" cy="33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6"/>
                        <wps:cNvCnPr/>
                        <wps:spPr bwMode="auto">
                          <a:xfrm>
                            <a:off x="2631440" y="3272790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7"/>
                        <wps:cNvCnPr/>
                        <wps:spPr bwMode="auto">
                          <a:xfrm flipH="1">
                            <a:off x="3248025" y="2914015"/>
                            <a:ext cx="635" cy="358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076325" y="128778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9"/>
                        <wps:cNvCnPr/>
                        <wps:spPr bwMode="auto">
                          <a:xfrm>
                            <a:off x="2630170" y="3907790"/>
                            <a:ext cx="1270" cy="199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07180"/>
                            <a:ext cx="4457700" cy="5035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4B501C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4B501C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客户当日交易持仓情况等信息审核通过后，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公司设置客户出金权限后通知客户</w:t>
                              </w:r>
                              <w:r w:rsidRPr="004B501C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出金</w:t>
                              </w:r>
                            </w:p>
                            <w:p w:rsidR="005A498D" w:rsidRPr="004B501C" w:rsidRDefault="005A498D" w:rsidP="005A49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01"/>
                        <wps:cNvCnPr/>
                        <wps:spPr bwMode="auto">
                          <a:xfrm>
                            <a:off x="2630170" y="5154295"/>
                            <a:ext cx="1270" cy="198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809490"/>
                            <a:ext cx="4457700" cy="3448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F36B45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 w:rsidRPr="006C730C"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客户通过交易自助端将全部资金划出</w:t>
                              </w: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，客户资金余额必须为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03"/>
                        <wps:cNvCnPr/>
                        <wps:spPr bwMode="auto">
                          <a:xfrm>
                            <a:off x="2626995" y="4610735"/>
                            <a:ext cx="635" cy="198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4"/>
                        <wps:cNvCnPr/>
                        <wps:spPr bwMode="auto">
                          <a:xfrm>
                            <a:off x="2632075" y="5793105"/>
                            <a:ext cx="1270" cy="198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1160" y="5353050"/>
                            <a:ext cx="4457065" cy="4400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4B501C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客户出金后次日，到</w:t>
                              </w:r>
                              <w:proofErr w:type="gramStart"/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开通银期</w:t>
                              </w:r>
                              <w:proofErr w:type="gramEnd"/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转账业务的银行</w:t>
                              </w:r>
                              <w:proofErr w:type="gramStart"/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取消银期对应</w:t>
                              </w:r>
                              <w:proofErr w:type="gramEnd"/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关系</w:t>
                              </w:r>
                            </w:p>
                            <w:p w:rsidR="005A498D" w:rsidRPr="006C730C" w:rsidRDefault="005A498D" w:rsidP="005A498D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</w:p>
                            <w:p w:rsidR="005A498D" w:rsidRPr="00D042B2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335" y="6630035"/>
                            <a:ext cx="2400300" cy="2876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4B501C" w:rsidRDefault="005A498D" w:rsidP="005A498D"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销户完成</w:t>
                              </w:r>
                            </w:p>
                            <w:p w:rsidR="005A498D" w:rsidRPr="006C730C" w:rsidRDefault="005A498D" w:rsidP="005A498D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91160" y="5991860"/>
                            <a:ext cx="4457065" cy="4400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498D" w:rsidRPr="006C730C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Cs w:val="21"/>
                                </w:rPr>
                                <w:t>客户出金后第三个工作日以后，进行资金账户销户</w:t>
                              </w:r>
                            </w:p>
                            <w:p w:rsidR="005A498D" w:rsidRPr="00D042B2" w:rsidRDefault="005A498D" w:rsidP="005A498D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08"/>
                        <wps:cNvCnPr/>
                        <wps:spPr bwMode="auto">
                          <a:xfrm>
                            <a:off x="2625090" y="6431915"/>
                            <a:ext cx="190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52" o:spid="_x0000_s1057" editas="canvas" style="width:416.25pt;height:570.3pt;mso-position-horizontal-relative:char;mso-position-vertical-relative:line" coordsize="52863,7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">
                <v:shape id="_x0000_s1058" type="#_x0000_t75" style="position:absolute;width:52863;height:72428;visibility:visible;mso-wrap-style:square" stroked="t" strokecolor="#002060">
                  <v:fill o:detectmouseclick="t"/>
                  <v:path o:connecttype="none"/>
                </v:shape>
                <v:shape id="AutoShape 84" o:spid="_x0000_s1059" type="#_x0000_t67" style="position:absolute;left:9620;width:29718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liMEA&#10;AADcAAAADwAAAGRycy9kb3ducmV2LnhtbERPO2vDMBDeC/0P4grdGrkZ2sSJHEpMSta8Bm+HdbEd&#10;WycjyY7776NCodt9fM9bbybTiZGcbywreJ8lIIhLqxuuFJxPu7cFCB+QNXaWScEPedhkz09rTLW9&#10;84HGY6hEDGGfooI6hD6V0pc1GfQz2xNH7mqdwRChq6R2eI/hppPzJPmQBhuODTX2tK2pbI+DUbAs&#10;Lokr8mEo9uR0/t3exjPmSr2+TF8rEIGm8C/+c+91nD//hN9n4gU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RJYjBAAAA3AAAAA8AAAAAAAAAAAAAAAAAmAIAAGRycy9kb3du&#10;cmV2LnhtbFBLBQYAAAAABAAEAPUAAACG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投资者持有效证件亲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自办理</w:t>
                        </w:r>
                      </w:p>
                    </w:txbxContent>
                  </v:textbox>
                </v:shape>
                <v:shape id="Text Box 85" o:spid="_x0000_s1060" type="#_x0000_t202" style="position:absolute;left:6191;top:14859;width:10280;height:1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wD8QA&#10;AADcAAAADwAAAGRycy9kb3ducmV2LnhtbESPzWrDMBCE74G+g9hCb43cHErqRglJIKRQKPnxAyzW&#10;xjK1VqqlOu7bdw+B3HaZ2ZlvF6vRd2qgPrWBDbxMC1DEdbAtNwaq8+55DiplZItdYDLwRwlWy4fJ&#10;Aksbrnyk4ZQbJSGcSjTgco6l1ql25DFNQyQW7RJ6j1nWvtG2x6uE+07PiuJVe2xZGhxG2jqqv0+/&#10;3kDc0yd9bQ75zQ0/HPeXKp11ZczT47h+B5VpzHfz7frDCv5M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cA/EAAAA3AAAAA8AAAAAAAAAAAAAAAAAmAIAAGRycy9k&#10;b3ducmV2LnhtbFBLBQYAAAAABAAEAPUAAACJ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F36B45" w:rsidRDefault="005A498D" w:rsidP="005A498D">
                        <w:pPr>
                          <w:ind w:left="210" w:hangingChars="100" w:hanging="210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·</w:t>
                        </w:r>
                        <w:r w:rsidRPr="002A2F2D">
                          <w:rPr>
                            <w:rFonts w:ascii="仿宋_GB2312" w:eastAsia="仿宋_GB2312" w:hint="eastAsia"/>
                          </w:rPr>
                          <w:t>本人有效身份证原件</w:t>
                        </w:r>
                      </w:p>
                    </w:txbxContent>
                  </v:textbox>
                </v:shape>
                <v:shape id="Text Box 86" o:spid="_x0000_s1061" type="#_x0000_t202" style="position:absolute;left:18757;top:14859;width:29725;height:1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VlMAA&#10;AADcAAAADwAAAGRycy9kb3ducmV2LnhtbERP24rCMBB9F/Yfwgj7pqk+LGvXKLqwKAjipR8wNGNT&#10;tplkm1jr35sFwbc5nOvMl71tREdtqB0rmIwzEMSl0zVXCorzz+gTRIjIGhvHpOBOAZaLt8Ecc+1u&#10;fKTuFCuRQjjkqMDE6HMpQ2nIYhg7T5y4i2stxgTbSuoWbyncNnKaZR/SYs2pwaCnb0Pl7+lqFfgN&#10;7Wi/PsSZ6f7Yby5FOMtCqfdhv/oCEamPL/HTvdVp/nQG/8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XVlMAAAADcAAAADwAAAAAAAAAAAAAAAACYAgAAZHJzL2Rvd25y&#10;ZXYueG1sUEsFBgAAAAAEAAQA9QAAAIU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975B35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 w:val="22"/>
                            <w:szCs w:val="21"/>
                          </w:rPr>
                        </w:pPr>
                        <w:r w:rsidRPr="00975B35">
                          <w:rPr>
                            <w:rFonts w:ascii="仿宋_GB2312" w:eastAsia="仿宋_GB2312" w:hint="eastAsia"/>
                            <w:sz w:val="22"/>
                            <w:szCs w:val="21"/>
                          </w:rPr>
                          <w:t>·法定代表人身份证</w:t>
                        </w:r>
                      </w:p>
                      <w:p w:rsidR="005A498D" w:rsidRPr="00975B35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 w:val="22"/>
                            <w:szCs w:val="21"/>
                          </w:rPr>
                        </w:pPr>
                        <w:r w:rsidRPr="00975B35">
                          <w:rPr>
                            <w:rFonts w:ascii="仿宋_GB2312" w:eastAsia="仿宋_GB2312" w:hint="eastAsia"/>
                            <w:sz w:val="22"/>
                            <w:szCs w:val="21"/>
                          </w:rPr>
                          <w:t>·开户代理人、指令下达人、资金调拨人和结算单确认人</w:t>
                        </w:r>
                        <w:r w:rsidRPr="00975B35">
                          <w:rPr>
                            <w:rFonts w:ascii="仿宋_GB2312" w:eastAsia="仿宋_GB2312" w:hint="eastAsia"/>
                            <w:sz w:val="22"/>
                          </w:rPr>
                          <w:t>本人有效身份证原件</w:t>
                        </w:r>
                      </w:p>
                      <w:p w:rsidR="005A498D" w:rsidRPr="006F4B0D" w:rsidRDefault="005A498D" w:rsidP="005A498D">
                        <w:pPr>
                          <w:spacing w:line="280" w:lineRule="exact"/>
                          <w:rPr>
                            <w:rFonts w:ascii="仿宋_GB2312" w:eastAsia="仿宋_GB2312"/>
                            <w:sz w:val="22"/>
                            <w:szCs w:val="21"/>
                          </w:rPr>
                        </w:pPr>
                        <w:r w:rsidRPr="00975B35">
                          <w:rPr>
                            <w:rFonts w:ascii="仿宋_GB2312" w:eastAsia="仿宋_GB2312" w:hint="eastAsia"/>
                            <w:sz w:val="22"/>
                            <w:szCs w:val="21"/>
                          </w:rPr>
                          <w:t>·单位公章、财务印鉴</w:t>
                        </w:r>
                      </w:p>
                    </w:txbxContent>
                  </v:textbox>
                </v:shape>
                <v:shape id="Text Box 87" o:spid="_x0000_s1062" type="#_x0000_t202" style="position:absolute;left:3905;top:34702;width:44577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q1MQA&#10;AADcAAAADwAAAGRycy9kb3ducmV2LnhtbESP0UrDQBBF3wX/YRnBN7OpQqmx21IFqSCU2uYDhuw0&#10;G8zOrtk1jX/vPBT6NsO9c++Z5XryvRppSF1gA7OiBEXcBNtxa6A+vj8sQKWMbLEPTAb+KMF6dXuz&#10;xMqGM3/ReMitkhBOFRpwOcdK69Q48piKEIlFO4XBY5Z1aLUd8CzhvtePZTnXHjuWBoeR3hw134df&#10;byBu6ZN2r/v87MYfjttTnY66Nub+btq8gMo05av5cv1hBf9J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6tTEAAAA3AAAAA8AAAAAAAAAAAAAAAAAmAIAAGRycy9k&#10;b3ducmV2LnhtbFBLBQYAAAAABAAEAPUAAACJ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4B501C" w:rsidRDefault="005A498D" w:rsidP="005A498D">
                        <w:pPr>
                          <w:ind w:firstLineChars="200" w:firstLine="420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4B501C">
                          <w:rPr>
                            <w:rFonts w:ascii="仿宋_GB2312" w:eastAsia="仿宋_GB2312" w:hint="eastAsia"/>
                            <w:szCs w:val="21"/>
                          </w:rPr>
                          <w:t>客户销户时，需签署销户确认书及最新的交易结算账单。</w:t>
                        </w:r>
                      </w:p>
                      <w:p w:rsidR="005A498D" w:rsidRPr="004B501C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</w:p>
                      <w:p w:rsidR="005A498D" w:rsidRPr="004B501C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rect id="Rectangle 88" o:spid="_x0000_s1063" style="position:absolute;left:6191;top:9906;width:9144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hosQA&#10;AADcAAAADwAAAGRycy9kb3ducmV2LnhtbESPQWvDMAyF74P9B6PBLqN1skEZad0wAoPBoHRZoVc1&#10;Vp3QWA6206b/vh4MepN473t6WpWT7cWZfOgcK8jnGQjixumOjYLd7+fsHUSIyBp7x6TgSgHK9ePD&#10;CgvtLvxD5zoakUI4FKigjXEopAxNSxbD3A3ESTs6bzGm1RupPV5SuO3la5YtpMWO04UWB6paak71&#10;aFMNV1ffpqo8Gb/Z7Q8v237MjVLPT9PHEkSkKd7N//SXTtxbDn/PpAn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oaLEAAAA3AAAAA8AAAAAAAAAAAAAAAAAmAIAAGRycy9k&#10;b3ducmV2LnhtbFBLBQYAAAAABAAEAPUAAACJ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自然人</w:t>
                        </w:r>
                      </w:p>
                    </w:txbxContent>
                  </v:textbox>
                </v:rect>
                <v:shape id="AutoShape 89" o:spid="_x0000_s1064" type="#_x0000_t109" style="position:absolute;left:22193;top:9906;width:19431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mD8IA&#10;AADcAAAADwAAAGRycy9kb3ducmV2LnhtbERPTWvCQBC9F/wPywje6qYWUkldpQiWXJMG8Thmp0na&#10;3dmQXU3013cLhd7m8T5ns5usEVcafOdYwdMyAUFcO91xo6D6ODyuQfiArNE4JgU38rDbzh42mGk3&#10;ckHXMjQihrDPUEEbQp9J6euWLPql64kj9+kGiyHCoZF6wDGGWyNXSZJKix3HhhZ72rdUf5cXq6A+&#10;69P4lVfv5m768FKc0tv+mCq1mE9vryACTeFf/OfOdZz/vI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aYPwgAAANw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F36B45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F36B45">
                          <w:rPr>
                            <w:rFonts w:ascii="仿宋_GB2312" w:eastAsia="仿宋_GB2312" w:hint="eastAsia"/>
                            <w:szCs w:val="21"/>
                          </w:rPr>
                          <w:t>法人</w:t>
                        </w:r>
                      </w:p>
                    </w:txbxContent>
                  </v:textbox>
                </v:shape>
                <v:line id="Line 90" o:spid="_x0000_s1065" style="position:absolute;visibility:visible;mso-wrap-style:square" from="10763,7924" to="37052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a6AsUAAADcAAAADwAAAGRycy9kb3ducmV2LnhtbESPQWvCQBCF74X+h2UK3upGA22JrqJi&#10;JIdcmlbwOGTHJJidjdnVxH/fLRR6m+G9782b5Xo0rbhT7xrLCmbTCARxaXXDlYLvr/T1A4TzyBpb&#10;y6TgQQ7Wq+enJSbaDvxJ98JXIoSwS1BB7X2XSOnKmgy6qe2Ig3a2vUEf1r6SuschhJtWzqPoTRps&#10;OFyosaNdTeWluJlQIz2mh73seLaPr5djvs3ec3dSavIybhYgPI3+3/xHZzpwcQy/z4QJ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a6AsUAAADcAAAADwAAAAAAAAAA&#10;AAAAAAChAgAAZHJzL2Rvd25yZXYueG1sUEsFBgAAAAAEAAQA+QAAAJMDAAAAAA==&#10;" strokecolor="#002060"/>
                <v:line id="Line 91" o:spid="_x0000_s1066" style="position:absolute;visibility:visible;mso-wrap-style:square" from="10763,7924" to="1076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idsQAAADcAAAADwAAAGRycy9kb3ducmV2LnhtbESPT4vCMBDF74LfIYzgTVNXWaUaxV2s&#10;ePDiP/A4NGNbbCbdJmr99mZB8DbDe783b2aLxpTiTrUrLCsY9CMQxKnVBWcKjoekNwHhPLLG0jIp&#10;eJKDxbzdmmGs7YN3dN/7TIQQdjEqyL2vYildmpNB17cVcdAutjbow1pnUtf4COGmlF9R9C0NFhwu&#10;5FjRb07pdX8zoUZyStYrWfFgNfy7nrY/m/HWnZXqdprlFISnxn/Mb3qjAzccwf8zYQI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yJ2xAAAANwAAAAPAAAAAAAAAAAA&#10;AAAAAKECAABkcnMvZG93bnJldi54bWxQSwUGAAAAAAQABAD5AAAAkgMAAAAA&#10;" strokecolor="#002060"/>
                <v:line id="Line 92" o:spid="_x0000_s1067" style="position:absolute;visibility:visible;mso-wrap-style:square" from="37052,7924" to="37058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H7cQAAADcAAAADwAAAGRycy9kb3ducmV2LnhtbESPT4vCMBDF74LfIYzgTVNXXKUaxV2s&#10;ePDiP/A4NGNbbCbdJmr99mZB8DbDe783b2aLxpTiTrUrLCsY9CMQxKnVBWcKjoekNwHhPLLG0jIp&#10;eJKDxbzdmmGs7YN3dN/7TIQQdjEqyL2vYildmpNB17cVcdAutjbow1pnUtf4COGmlF9R9C0NFhwu&#10;5FjRb07pdX8zoUZyStYrWfFgNfy7nrY/m/HWnZXqdprlFISnxn/Mb3qjAzccwf8zYQI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44ftxAAAANwAAAAPAAAAAAAAAAAA&#10;AAAAAKECAABkcnMvZG93bnJldi54bWxQSwUGAAAAAAQABAD5AAAAkgMAAAAA&#10;" strokecolor="#002060"/>
                <v:line id="Line 93" o:spid="_x0000_s1068" style="position:absolute;visibility:visible;mso-wrap-style:square" from="32480,12877" to="3248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ZmsYAAADcAAAADwAAAGRycy9kb3ducmV2LnhtbESPzWrDMBCE74G+g9hCb4nsBtLgRDFt&#10;iYsPuTQ/kONibWxja+Vaqu2+fVUo5LbLzDc7u00n04qBeldbVhAvIhDEhdU1lwrOp2y+BuE8ssbW&#10;Min4IQfp7mG2xUTbkT9pOPpShBB2CSqovO8SKV1RkUG3sB1x0G62N+jD2pdS9ziGcNPK5yhaSYM1&#10;hwsVdvReUdEcv02okV2yj73sON4vv5rL4S1/ObirUk+P0+sGhKfJ383/dK4Dt1zB3zNhAr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xGZrGAAAA3AAAAA8AAAAAAAAA&#10;AAAAAAAAoQIAAGRycy9kb3ducmV2LnhtbFBLBQYAAAAABAAEAPkAAACUAwAAAAA=&#10;" strokecolor="#002060"/>
                <v:line id="Line 94" o:spid="_x0000_s1069" style="position:absolute;flip:x;visibility:visible;mso-wrap-style:square" from="10763,32727" to="32480,3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MmsMAAADcAAAADwAAAGRycy9kb3ducmV2LnhtbERPTWvCQBC9C/6HZYTe6sYKUVI3QcRK&#10;W6poWsh1yE6TYHY2ZLea/vuuUPA2j/c5q2wwrbhQ7xrLCmbTCARxaXXDlYKvz5fHJQjnkTW2lknB&#10;LznI0vFohYm2Vz7RJfeVCCHsElRQe98lUrqyJoNuajviwH3b3qAPsK+k7vEawk0rn6IolgYbDg01&#10;drSpqTznP0ZBsyuqj/3B4ZsscnM8m/e42MZKPUyG9TMIT4O/i//drzrMny/g9ky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TJrDAAAA3AAAAA8AAAAAAAAAAAAA&#10;AAAAoQIAAGRycy9kb3ducmV2LnhtbFBLBQYAAAAABAAEAPkAAACRAwAAAAA=&#10;" strokecolor="#002060"/>
                <v:line id="Line 95" o:spid="_x0000_s1070" style="position:absolute;visibility:visible;mso-wrap-style:square" from="10763,29330" to="10769,3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Ioc8UAAADcAAAADwAAAGRycy9kb3ducmV2LnhtbESPT2vCQBDF7wW/wzKCt7qxQivRVbQY&#10;8eCl/gGPQ3ZMgtnZmF01fvvOodDbPOb93ryZLTpXqwe1ofJsYDRMQBHn3lZcGDgesvcJqBCRLdae&#10;ycCLAizmvbcZptY/+Yce+1goCeGQooEyxibVOuQlOQxD3xDL7uJbh1FkW2jb4lPCXa0/kuRTO6xY&#10;LpTY0HdJ+XV/d1IjO2WbtW54tB7frqfdavu1C2djBv1uOQUVqYv/5j96a4UbS1t5Rib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Ioc8UAAADcAAAADwAAAAAAAAAA&#10;AAAAAAChAgAAZHJzL2Rvd25yZXYueG1sUEsFBgAAAAAEAAQA+QAAAJMDAAAAAA==&#10;" strokecolor="#002060"/>
                <v:line id="Line 96" o:spid="_x0000_s1071" style="position:absolute;visibility:visible;mso-wrap-style:square" from="26314,32727" to="26320,3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6N6MQAAADcAAAADwAAAGRycy9kb3ducmV2LnhtbESPT4vCMBDF74LfIYzgTVNXcLUaxV2s&#10;ePDiP/A4NGNbbCbdJmr99mZB8DbDe783b2aLxpTiTrUrLCsY9CMQxKnVBWcKjoekNwbhPLLG0jIp&#10;eJKDxbzdmmGs7YN3dN/7TIQQdjEqyL2vYildmpNB17cVcdAutjbow1pnUtf4COGmlF9RNJIGCw4X&#10;cqzoN6f0ur+ZUCM5JeuVrHiwGv5dT9ufzffWnZXqdprlFISnxn/Mb3qjAzecwP8zYQI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o3oxAAAANwAAAAPAAAAAAAAAAAA&#10;AAAAAKECAABkcnMvZG93bnJldi54bWxQSwUGAAAAAAQABAD5AAAAkgMAAAAA&#10;" strokecolor="#002060"/>
                <v:line id="Line 97" o:spid="_x0000_s1072" style="position:absolute;flip:x;visibility:visible;mso-wrap-style:square" from="32480,29140" to="32486,3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+nk8UAAADcAAAADwAAAGRycy9kb3ducmV2LnhtbESPQWvCQBCF74X+h2WE3nSjlCCpq5RS&#10;S5VWNBVyHbJjEszOhuyq8d93DoXeZnhv3vtmsRpcq67Uh8azgekkAUVcettwZeD4sx7PQYWIbLH1&#10;TAbuFGC1fHxYYGb9jQ90zWOlJIRDhgbqGLtM61DW5DBMfEcs2sn3DqOsfaVtjzcJd62eJUmqHTYs&#10;DTV29FZTec4vzkDzUVRf37uAG13kbn9227R4T415Gg2vL6AiDfHf/Hf9aQX/WfDlGZ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+nk8UAAADcAAAADwAAAAAAAAAA&#10;AAAAAAChAgAAZHJzL2Rvd25yZXYueG1sUEsFBgAAAAAEAAQA+QAAAJMDAAAAAA==&#10;" strokecolor="#002060"/>
                <v:line id="Line 98" o:spid="_x0000_s1073" style="position:absolute;visibility:visible;mso-wrap-style:square" from="10763,12877" to="1076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7yk8YAAADcAAAADwAAAGRycy9kb3ducmV2LnhtbESPQWvCQBCF70L/wzIFb3UTK7WkrkFL&#10;Ih68aCv0OGSnSTA7G7Nrkv77bqHgbYb3vjdvVuloGtFT52rLCuJZBIK4sLrmUsHnR/70CsJ5ZI2N&#10;ZVLwQw7S9cNkhYm2Ax+pP/lShBB2CSqovG8TKV1RkUE3sy1x0L5tZ9CHtSul7nAI4aaR8yh6kQZr&#10;DhcqbOm9ouJyuplQIz/nu0y2HGfP18v5sN0vD+5LqenjuHkD4Wn0d/M/vdeBW8Tw90yY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e8pPGAAAA3AAAAA8AAAAAAAAA&#10;AAAAAAAAoQIAAGRycy9kb3ducmV2LnhtbFBLBQYAAAAABAAEAPkAAACUAwAAAAA=&#10;" strokecolor="#002060"/>
                <v:line id="Line 99" o:spid="_x0000_s1074" style="position:absolute;visibility:visible;mso-wrap-style:square" from="26301,39077" to="26314,41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xs5MQAAADcAAAADwAAAGRycy9kb3ducmV2LnhtbESPS4vCQBCE74L/YWjB2zrxgUp0FFeM&#10;ePDiCzw2mTYJZnqymVGz/35HWPDWTdVXXT1fNqYUT6pdYVlBvxeBIE6tLjhTcD4lX1MQziNrLC2T&#10;gl9ysFy0W3OMtX3xgZ5Hn4kQwi5GBbn3VSylS3My6Hq2Ig7azdYGfVjrTOoaXyHclHIQRWNpsOBw&#10;IceK1jml9+PDhBrJJdluZMX9zfDnftl/7yZ7d1Wq22lWMxCeGv8x/9M7HbjRAN7PhAn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GzkxAAAANwAAAAPAAAAAAAAAAAA&#10;AAAAAKECAABkcnMvZG93bnJldi54bWxQSwUGAAAAAAQABAD5AAAAkgMAAAAA&#10;" strokecolor="#002060"/>
                <v:shape id="Text Box 100" o:spid="_x0000_s1075" type="#_x0000_t202" style="position:absolute;left:3905;top:41071;width:44577;height:5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H3sEA&#10;AADcAAAADwAAAGRycy9kb3ducmV2LnhtbERP3WrCMBS+F3yHcAbezXQ6hnZGcYIoDGTTPsChOTZl&#10;zUnWxFrffhkI3p2P7/csVr1tREdtqB0reBlnIIhLp2uuFBSn7fMMRIjIGhvHpOBGAVbL4WCBuXZX&#10;/qbuGCuRQjjkqMDE6HMpQ2nIYhg7T5y4s2stxgTbSuoWryncNnKSZW/SYs2pwaCnjaHy53ixCvyO&#10;Punw8RXnpvtlvzsX4SQLpUZP/fodRKQ+PsR3916n+a9T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B97BAAAA3AAAAA8AAAAAAAAAAAAAAAAAmAIAAGRycy9kb3du&#10;cmV2LnhtbFBLBQYAAAAABAAEAPUAAACG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4B501C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4B501C">
                          <w:rPr>
                            <w:rFonts w:ascii="仿宋_GB2312" w:eastAsia="仿宋_GB2312" w:hint="eastAsia"/>
                            <w:szCs w:val="21"/>
                          </w:rPr>
                          <w:t>客户当日交易持仓情况等信息审核通过后，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公司设置客户出金权限后通知客户</w:t>
                        </w:r>
                        <w:r w:rsidRPr="004B501C">
                          <w:rPr>
                            <w:rFonts w:ascii="仿宋_GB2312" w:eastAsia="仿宋_GB2312" w:hint="eastAsia"/>
                            <w:szCs w:val="21"/>
                          </w:rPr>
                          <w:t>出金</w:t>
                        </w:r>
                      </w:p>
                      <w:p w:rsidR="005A498D" w:rsidRPr="004B501C" w:rsidRDefault="005A498D" w:rsidP="005A498D"/>
                    </w:txbxContent>
                  </v:textbox>
                </v:shape>
                <v:line id="Line 101" o:spid="_x0000_s1076" style="position:absolute;visibility:visible;mso-wrap-style:square" from="26301,51542" to="26314,5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C8YAAADcAAAADwAAAGRycy9kb3ducmV2LnhtbESPQWvCQBCF74X+h2UEb7qxhrZEV2nF&#10;lBy8aCt4HLJjEszOxuw2if/eLQi9zfDe9+bNcj2YWnTUusqygtk0AkGcW11xoeDnO528g3AeWWNt&#10;mRTcyMF69fy0xETbnvfUHXwhQgi7BBWU3jeJlC4vyaCb2oY4aGfbGvRhbQupW+xDuKnlSxS9SoMV&#10;hwslNrQpKb8cfk2okR7Tr61seLadXy/H3Wf2tnMnpcaj4WMBwtPg/80POtOBi2P4eyZM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pUQvGAAAA3AAAAA8AAAAAAAAA&#10;AAAAAAAAoQIAAGRycy9kb3ducmV2LnhtbFBLBQYAAAAABAAEAPkAAACUAwAAAAA=&#10;" strokecolor="#002060"/>
                <v:shape id="Text Box 102" o:spid="_x0000_s1077" type="#_x0000_t202" style="position:absolute;left:3905;top:48094;width:4457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6McEA&#10;AADcAAAADwAAAGRycy9kb3ducmV2LnhtbERP3WrCMBS+F3yHcAbezXTihnZGcYIoDGTTPsChOTZl&#10;zUnWxFrffhkI3p2P7/csVr1tREdtqB0reBlnIIhLp2uuFBSn7fMMRIjIGhvHpOBGAVbL4WCBuXZX&#10;/qbuGCuRQjjkqMDE6HMpQ2nIYhg7T5y4s2stxgTbSuoWryncNnKSZW/SYs2pwaCnjaHy53ixCvyO&#10;Punw8RXnpvtlvzsX4SQLpUZP/fodRKQ+PsR3916n+dNX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OjHBAAAA3AAAAA8AAAAAAAAAAAAAAAAAmAIAAGRycy9kb3du&#10;cmV2LnhtbFBLBQYAAAAABAAEAPUAAACG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F36B45" w:rsidRDefault="005A498D" w:rsidP="005A498D"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6C730C">
                          <w:rPr>
                            <w:rFonts w:ascii="仿宋_GB2312" w:eastAsia="仿宋_GB2312" w:hint="eastAsia"/>
                            <w:szCs w:val="21"/>
                          </w:rPr>
                          <w:t>客户通过交易自助端将全部资金划出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，客户资金余额必须为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0</w:t>
                        </w:r>
                      </w:p>
                    </w:txbxContent>
                  </v:textbox>
                </v:shape>
                <v:line id="Line 103" o:spid="_x0000_s1078" style="position:absolute;visibility:visible;mso-wrap-style:square" from="26269,46107" to="26276,4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q58QAAADcAAAADwAAAGRycy9kb3ducmV2LnhtbESPQYvCMBCF78L+hzCCN03VxZVqlFWs&#10;ePCiq+BxaMa22ExqE7X7740geJvhve/Nm+m8MaW4U+0Kywr6vQgEcWp1wZmCw1/SHYNwHlljaZkU&#10;/JOD+eyrNcVY2wfv6L73mQgh7GJUkHtfxVK6NCeDrmcr4qCdbW3Qh7XOpK7xEcJNKQdRNJIGCw4X&#10;cqxomVN62d9MqJEck/VKVtxfDa+X43ax+dm6k1KddvM7AeGp8R/zm97owH2P4PVMmE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2rnxAAAANwAAAAPAAAAAAAAAAAA&#10;AAAAAKECAABkcnMvZG93bnJldi54bWxQSwUGAAAAAAQABAD5AAAAkgMAAAAA&#10;" strokecolor="#002060"/>
                <v:line id="Line 104" o:spid="_x0000_s1079" style="position:absolute;visibility:visible;mso-wrap-style:square" from="26320,57931" to="26333,5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PfMQAAADcAAAADwAAAGRycy9kb3ducmV2LnhtbESPT4vCMBDF7wv7HcII3tbUP6hUo6xi&#10;xYOXdRU8Ds3YFptJbaLWb28EwdsM7/3evJnOG1OKG9WusKyg24lAEKdWF5wp2P8nP2MQziNrLC2T&#10;ggc5mM++v6YYa3vnP7rtfCZCCLsYFeTeV7GULs3JoOvYijhoJ1sb9GGtM6lrvIdwU8peFA2lwYLD&#10;hRwrWuaUnndXE2okh2S9khV3V/3L+bBdbEZbd1Sq3Wp+JyA8Nf5jftMbHbjBCF7PhAn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898xAAAANwAAAAPAAAAAAAAAAAA&#10;AAAAAKECAABkcnMvZG93bnJldi54bWxQSwUGAAAAAAQABAD5AAAAkgMAAAAA&#10;" strokecolor="#002060"/>
                <v:shape id="Text Box 105" o:spid="_x0000_s1080" type="#_x0000_t202" style="position:absolute;left:3911;top:53530;width:44571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Vr8QA&#10;AADcAAAADwAAAGRycy9kb3ducmV2LnhtbESP0UrDQBBF3wX/YRnBN7OpSKmx21IFqSCU2uYDhuw0&#10;G8zOrtk1jX/vPBT6NsO9c++Z5XryvRppSF1gA7OiBEXcBNtxa6A+vj8sQKWMbLEPTAb+KMF6dXuz&#10;xMqGM3/ReMitkhBOFRpwOcdK69Q48piKEIlFO4XBY5Z1aLUd8CzhvtePZTnXHjuWBoeR3hw134df&#10;byBu6ZN2r/v87MYfjttTnY66Nub+btq8gMo05av5cv1hBf9J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la/EAAAA3AAAAA8AAAAAAAAAAAAAAAAAmAIAAGRycy9k&#10;b3ducmV2LnhtbFBLBQYAAAAABAAEAPUAAACJ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4B501C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客户出金后次日，到</w:t>
                        </w:r>
                        <w:proofErr w:type="gramStart"/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开通银期</w:t>
                        </w:r>
                        <w:proofErr w:type="gramEnd"/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转账业务的银行</w:t>
                        </w:r>
                        <w:proofErr w:type="gramStart"/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取消银期对应</w:t>
                        </w:r>
                        <w:proofErr w:type="gramEnd"/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关系</w:t>
                        </w:r>
                      </w:p>
                      <w:p w:rsidR="005A498D" w:rsidRPr="006C730C" w:rsidRDefault="005A498D" w:rsidP="005A498D">
                        <w:pPr>
                          <w:spacing w:line="240" w:lineRule="exact"/>
                          <w:rPr>
                            <w:szCs w:val="21"/>
                          </w:rPr>
                        </w:pPr>
                      </w:p>
                      <w:p w:rsidR="005A498D" w:rsidRPr="00D042B2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06" o:spid="_x0000_s1081" type="#_x0000_t202" style="position:absolute;left:14103;top:66300;width:24003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wNMEA&#10;AADcAAAADwAAAGRycy9kb3ducmV2LnhtbERP22oCMRB9L/QfwhR8q9mWIroaxRaKgiBe9gOGzbhZ&#10;3EzSTbquf28Ewbc5nOvMFr1tREdtqB0r+BhmIIhLp2uuFBTH3/cxiBCRNTaOScGVAizmry8zzLW7&#10;8J66Q6xECuGQowITo8+lDKUhi2HoPHHiTq61GBNsK6lbvKRw28jPLBtJizWnBoOefgyV58O/VeBX&#10;tKHt9y5OTPfHfnUqwlEWSg3e+uUURKQ+PsUP91qn+V8TuD+TLp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aMDTBAAAA3AAAAA8AAAAAAAAAAAAAAAAAmAIAAGRycy9kb3du&#10;cmV2LnhtbFBLBQYAAAAABAAEAPUAAACG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4B501C" w:rsidRDefault="005A498D" w:rsidP="005A498D"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销户完成</w:t>
                        </w:r>
                      </w:p>
                      <w:p w:rsidR="005A498D" w:rsidRPr="006C730C" w:rsidRDefault="005A498D" w:rsidP="005A498D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07" o:spid="_x0000_s1082" type="#_x0000_t202" style="position:absolute;left:3911;top:59918;width:44571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PdMQA&#10;AADcAAAADwAAAGRycy9kb3ducmV2LnhtbESP0UrDQBBF3wX/YRnBN7OpYKmx21IFqSCU2uYDhuw0&#10;G8zOrtk1jX/vPBT6NsO9c++Z5XryvRppSF1gA7OiBEXcBNtxa6A+vj8sQKWMbLEPTAb+KMF6dXuz&#10;xMqGM3/ReMitkhBOFRpwOcdK69Q48piKEIlFO4XBY5Z1aLUd8CzhvtePZTnXHjuWBoeR3hw134df&#10;byBu6ZN2r/v87MYfjttTnY66Nub+btq8gMo05av5cv1hBf9J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5D3TEAAAA3AAAAA8AAAAAAAAAAAAAAAAAmAIAAGRycy9k&#10;b3ducmV2LnhtbFBLBQYAAAAABAAEAPUAAACJ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A498D" w:rsidRPr="006C730C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客户出金后第三个工作日以后，进行资金账户销户</w:t>
                        </w:r>
                      </w:p>
                      <w:p w:rsidR="005A498D" w:rsidRPr="00D042B2" w:rsidRDefault="005A498D" w:rsidP="005A498D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Line 108" o:spid="_x0000_s1083" style="position:absolute;visibility:visible;mso-wrap-style:square" from="26250,64319" to="26269,6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kTsYAAADcAAAADwAAAGRycy9kb3ducmV2LnhtbESPQWvCQBCF70L/wzIFb3UTi7WkrkFL&#10;Ih68aCv0OGSnSTA7G7Nrkv77bqHgbYb3vjdvVuloGtFT52rLCuJZBIK4sLrmUsHnR/70CsJ5ZI2N&#10;ZVLwQw7S9cNkhYm2Ax+pP/lShBB2CSqovG8TKV1RkUE3sy1x0L5tZ9CHtSul7nAI4aaR8yh6kQZr&#10;DhcqbOm9ouJyuplQIz/nu0y2HGfP18v5sN0vD+5LqenjuHkD4Wn0d/M/vdeBW8Tw90yY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HZE7GAAAA3AAAAA8AAAAAAAAA&#10;AAAAAAAAoQIAAGRycy9kb3ducmV2LnhtbFBLBQYAAAAABAAEAPkAAACUAwAAAAA=&#10;" strokecolor="#002060"/>
                <w10:anchorlock/>
              </v:group>
            </w:pict>
          </mc:Fallback>
        </mc:AlternateContent>
      </w:r>
      <w:r>
        <w:rPr>
          <w:rFonts w:ascii="仿宋_GB2312" w:eastAsia="仿宋_GB2312" w:hint="eastAsia"/>
          <w:b/>
          <w:sz w:val="44"/>
          <w:szCs w:val="44"/>
        </w:rPr>
        <w:t xml:space="preserve"> </w:t>
      </w:r>
    </w:p>
    <w:p w:rsidR="008615A2" w:rsidRDefault="008615A2" w:rsidP="005A498D">
      <w:pPr>
        <w:jc w:val="center"/>
        <w:rPr>
          <w:rFonts w:hint="eastAsia"/>
          <w:b/>
          <w:sz w:val="28"/>
          <w:szCs w:val="28"/>
        </w:rPr>
      </w:pPr>
    </w:p>
    <w:p w:rsidR="005A498D" w:rsidRPr="008615A2" w:rsidRDefault="005A498D" w:rsidP="005A498D">
      <w:pPr>
        <w:jc w:val="center"/>
        <w:rPr>
          <w:b/>
          <w:sz w:val="28"/>
          <w:szCs w:val="28"/>
        </w:rPr>
      </w:pPr>
      <w:r w:rsidRPr="008615A2">
        <w:rPr>
          <w:rFonts w:hint="eastAsia"/>
          <w:b/>
          <w:sz w:val="28"/>
          <w:szCs w:val="28"/>
        </w:rPr>
        <w:lastRenderedPageBreak/>
        <w:t>交易流程</w:t>
      </w:r>
    </w:p>
    <w:p w:rsidR="008615A2" w:rsidRPr="008615A2" w:rsidRDefault="005A498D" w:rsidP="008615A2">
      <w:pPr>
        <w:spacing w:line="360" w:lineRule="auto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noProof/>
          <w:color w:val="000000"/>
          <w:sz w:val="24"/>
        </w:rPr>
        <mc:AlternateContent>
          <mc:Choice Requires="wpc">
            <w:drawing>
              <wp:inline distT="0" distB="0" distL="0" distR="0">
                <wp:extent cx="4991100" cy="5507990"/>
                <wp:effectExtent l="0" t="0" r="0" b="0"/>
                <wp:docPr id="126" name="画布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14326" y="342655"/>
                            <a:ext cx="3085938" cy="2974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0B150E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客户指令发出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14326" y="4602507"/>
                            <a:ext cx="2974944" cy="4964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B178A8" w:rsidRDefault="005A498D" w:rsidP="005A498D">
                              <w:pPr>
                                <w:rPr>
                                  <w:rFonts w:ascii="黑体" w:eastAsia="黑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当日结算后，可登录中国期货保证金监控中心查询结算单，查询网址：</w:t>
                              </w:r>
                              <w:r w:rsidRPr="00B178A8">
                                <w:rPr>
                                  <w:rFonts w:ascii="黑体" w:eastAsia="黑体" w:hint="eastAsia"/>
                                </w:rPr>
                                <w:t>www</w:t>
                              </w:r>
                              <w:r>
                                <w:rPr>
                                  <w:rFonts w:ascii="黑体" w:eastAsia="黑体" w:hint="eastAsia"/>
                                </w:rPr>
                                <w:t>.cfmmc.com.cn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999680" y="1035983"/>
                            <a:ext cx="457122" cy="7939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限价指令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685363" y="1035983"/>
                            <a:ext cx="457122" cy="7932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市价指令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057460" y="1035983"/>
                            <a:ext cx="457852" cy="7932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763EAE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撤销指令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743142" y="1035983"/>
                            <a:ext cx="457852" cy="7932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查询指令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71777" y="1035983"/>
                            <a:ext cx="456392" cy="7932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套利指令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114326" y="2225068"/>
                            <a:ext cx="2973483" cy="2967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0B150E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进入民生期货期货交易系统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114326" y="4106752"/>
                            <a:ext cx="2970563" cy="29818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0B150E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交易结果回报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514581" y="2918396"/>
                            <a:ext cx="571768" cy="7939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中国金融期货交易所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913924" y="2918396"/>
                            <a:ext cx="571768" cy="7939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72A6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郑州商品交易所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228241" y="2918396"/>
                            <a:ext cx="571037" cy="7932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大连商品交易所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714253" y="2918396"/>
                            <a:ext cx="571768" cy="7939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上海期货交易所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8"/>
                        <wps:cNvCnPr/>
                        <wps:spPr bwMode="auto">
                          <a:xfrm>
                            <a:off x="1228241" y="838410"/>
                            <a:ext cx="2743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/>
                        <wps:spPr bwMode="auto">
                          <a:xfrm>
                            <a:off x="1228241" y="838410"/>
                            <a:ext cx="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0"/>
                        <wps:cNvCnPr/>
                        <wps:spPr bwMode="auto">
                          <a:xfrm>
                            <a:off x="1913924" y="838410"/>
                            <a:ext cx="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1"/>
                        <wps:cNvCnPr/>
                        <wps:spPr bwMode="auto">
                          <a:xfrm>
                            <a:off x="2600338" y="838410"/>
                            <a:ext cx="73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2"/>
                        <wps:cNvCnPr/>
                        <wps:spPr bwMode="auto">
                          <a:xfrm>
                            <a:off x="3286020" y="838410"/>
                            <a:ext cx="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3"/>
                        <wps:cNvCnPr/>
                        <wps:spPr bwMode="auto">
                          <a:xfrm>
                            <a:off x="3971703" y="838410"/>
                            <a:ext cx="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"/>
                        <wps:cNvCnPr/>
                        <wps:spPr bwMode="auto">
                          <a:xfrm>
                            <a:off x="2600338" y="640108"/>
                            <a:ext cx="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5"/>
                        <wps:cNvCnPr/>
                        <wps:spPr bwMode="auto">
                          <a:xfrm>
                            <a:off x="1228241" y="2026765"/>
                            <a:ext cx="2743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6"/>
                        <wps:cNvCnPr/>
                        <wps:spPr bwMode="auto">
                          <a:xfrm>
                            <a:off x="1228241" y="1828463"/>
                            <a:ext cx="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7"/>
                        <wps:cNvCnPr/>
                        <wps:spPr bwMode="auto">
                          <a:xfrm>
                            <a:off x="1913924" y="1828463"/>
                            <a:ext cx="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8"/>
                        <wps:cNvCnPr/>
                        <wps:spPr bwMode="auto">
                          <a:xfrm>
                            <a:off x="2600338" y="1828463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9"/>
                        <wps:cNvCnPr/>
                        <wps:spPr bwMode="auto">
                          <a:xfrm>
                            <a:off x="3286020" y="1828463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0"/>
                        <wps:cNvCnPr/>
                        <wps:spPr bwMode="auto">
                          <a:xfrm>
                            <a:off x="3971703" y="1828463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1"/>
                        <wps:cNvCnPr/>
                        <wps:spPr bwMode="auto">
                          <a:xfrm>
                            <a:off x="1456802" y="2720094"/>
                            <a:ext cx="2400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2"/>
                        <wps:cNvCnPr/>
                        <wps:spPr bwMode="auto">
                          <a:xfrm>
                            <a:off x="2600338" y="2521792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3"/>
                        <wps:cNvCnPr/>
                        <wps:spPr bwMode="auto">
                          <a:xfrm>
                            <a:off x="2600338" y="2026765"/>
                            <a:ext cx="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4"/>
                        <wps:cNvCnPr/>
                        <wps:spPr bwMode="auto">
                          <a:xfrm>
                            <a:off x="1456802" y="2720094"/>
                            <a:ext cx="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5"/>
                        <wps:cNvCnPr/>
                        <wps:spPr bwMode="auto">
                          <a:xfrm>
                            <a:off x="2600338" y="4823410"/>
                            <a:ext cx="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6"/>
                        <wps:cNvCnPr/>
                        <wps:spPr bwMode="auto">
                          <a:xfrm>
                            <a:off x="2600338" y="4823410"/>
                            <a:ext cx="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7"/>
                        <wps:cNvCnPr/>
                        <wps:spPr bwMode="auto">
                          <a:xfrm>
                            <a:off x="3857788" y="2720094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8"/>
                        <wps:cNvCnPr/>
                        <wps:spPr bwMode="auto">
                          <a:xfrm>
                            <a:off x="3057460" y="2720094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9"/>
                        <wps:cNvCnPr/>
                        <wps:spPr bwMode="auto">
                          <a:xfrm>
                            <a:off x="2257131" y="2720094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0"/>
                        <wps:cNvCnPr/>
                        <wps:spPr bwMode="auto">
                          <a:xfrm>
                            <a:off x="1571448" y="3909178"/>
                            <a:ext cx="2286340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1"/>
                        <wps:cNvCnPr/>
                        <wps:spPr bwMode="auto">
                          <a:xfrm>
                            <a:off x="3857788" y="3710876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2"/>
                        <wps:cNvCnPr/>
                        <wps:spPr bwMode="auto">
                          <a:xfrm>
                            <a:off x="3057460" y="3710876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3"/>
                        <wps:cNvCnPr/>
                        <wps:spPr bwMode="auto">
                          <a:xfrm>
                            <a:off x="2257131" y="3710876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4"/>
                        <wps:cNvCnPr/>
                        <wps:spPr bwMode="auto">
                          <a:xfrm>
                            <a:off x="1571448" y="3710876"/>
                            <a:ext cx="730" cy="198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5"/>
                        <wps:cNvCnPr/>
                        <wps:spPr bwMode="auto">
                          <a:xfrm>
                            <a:off x="2600338" y="3909178"/>
                            <a:ext cx="0" cy="197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6"/>
                        <wps:cNvCnPr/>
                        <wps:spPr bwMode="auto">
                          <a:xfrm>
                            <a:off x="4543471" y="2324219"/>
                            <a:ext cx="730" cy="1881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7"/>
                        <wps:cNvCnPr/>
                        <wps:spPr bwMode="auto">
                          <a:xfrm>
                            <a:off x="4086349" y="4205903"/>
                            <a:ext cx="457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8"/>
                        <wps:cNvCnPr/>
                        <wps:spPr bwMode="auto">
                          <a:xfrm flipH="1">
                            <a:off x="4086349" y="2324219"/>
                            <a:ext cx="457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9"/>
                        <wps:cNvCnPr/>
                        <wps:spPr bwMode="auto">
                          <a:xfrm>
                            <a:off x="656474" y="441806"/>
                            <a:ext cx="0" cy="1882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0"/>
                        <wps:cNvCnPr/>
                        <wps:spPr bwMode="auto">
                          <a:xfrm>
                            <a:off x="656474" y="441806"/>
                            <a:ext cx="457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1"/>
                        <wps:cNvCnPr/>
                        <wps:spPr bwMode="auto">
                          <a:xfrm flipH="1">
                            <a:off x="656474" y="2324219"/>
                            <a:ext cx="457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26" o:spid="_x0000_s1084" editas="canvas" style="width:393pt;height:433.7pt;mso-position-horizontal-relative:char;mso-position-vertical-relative:line" coordsize="49911,5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">
                <v:shape id="_x0000_s1085" type="#_x0000_t75" style="position:absolute;width:49911;height:55079;visibility:visible;mso-wrap-style:square">
                  <v:fill o:detectmouseclick="t"/>
                  <v:path o:connecttype="none"/>
                </v:shape>
                <v:shape id="AutoShape 35" o:spid="_x0000_s1086" type="#_x0000_t109" style="position:absolute;left:11143;top:3426;width:30859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uBsUA&#10;AADbAAAADwAAAGRycy9kb3ducmV2LnhtbESPQWvCQBSE7wX/w/KEXqRutGo1ukoRUvTgwbQXb8/s&#10;Mwlm34bsGtN/7xaEHoeZ+YZZbTpTiZYaV1pWMBpGIIgzq0vOFfx8J29zEM4ja6wsk4JfcrBZ915W&#10;GGt75yO1qc9FgLCLUUHhfR1L6bKCDLqhrYmDd7GNQR9kk0vd4D3ATSXHUTSTBksOCwXWtC0ou6Y3&#10;o2A8H6RffEh2k/NeJzgdndrB+16p1373uQThqfP/4Wd7pxV8LODv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m4GxQAAANsAAAAPAAAAAAAAAAAAAAAAAJgCAABkcnMv&#10;ZG93bnJldi54bWxQSwUGAAAAAAQABAD1AAAAigMAAAAA&#10;">
                  <v:textbox>
                    <w:txbxContent>
                      <w:p w:rsidR="005A498D" w:rsidRPr="000B150E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客户指令发出</w:t>
                        </w:r>
                      </w:p>
                    </w:txbxContent>
                  </v:textbox>
                </v:shape>
                <v:shape id="AutoShape 36" o:spid="_x0000_s1087" type="#_x0000_t109" style="position:absolute;left:11143;top:46025;width:29749;height:4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vM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3vMMAAADbAAAADwAAAAAAAAAAAAAAAACYAgAAZHJzL2Rv&#10;d25yZXYueG1sUEsFBgAAAAAEAAQA9QAAAIgDAAAAAA==&#10;">
                  <v:textbox>
                    <w:txbxContent>
                      <w:p w:rsidR="005A498D" w:rsidRPr="00B178A8" w:rsidRDefault="005A498D" w:rsidP="005A498D">
                        <w:pPr>
                          <w:rPr>
                            <w:rFonts w:ascii="黑体" w:eastAsia="黑体"/>
                          </w:rPr>
                        </w:pPr>
                        <w:r>
                          <w:rPr>
                            <w:rFonts w:hint="eastAsia"/>
                          </w:rPr>
                          <w:t>当日结算后，可登录中国期货保证金监控中心查询结算单，查询网址：</w:t>
                        </w:r>
                        <w:r w:rsidRPr="00B178A8">
                          <w:rPr>
                            <w:rFonts w:ascii="黑体" w:eastAsia="黑体" w:hint="eastAsia"/>
                          </w:rPr>
                          <w:t>www</w:t>
                        </w:r>
                        <w:r>
                          <w:rPr>
                            <w:rFonts w:ascii="黑体" w:eastAsia="黑体" w:hint="eastAsia"/>
                          </w:rPr>
                          <w:t>.cfmmc.com.cn</w:t>
                        </w:r>
                      </w:p>
                    </w:txbxContent>
                  </v:textbox>
                </v:shape>
                <v:shape id="AutoShape 37" o:spid="_x0000_s1088" type="#_x0000_t109" style="position:absolute;left:9996;top:10359;width:4572;height: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yTMMA&#10;AADbAAAADwAAAGRycy9kb3ducmV2LnhtbESPQYvCMBSE7wv+h/AEb2uqBynVKCKKHhZ11R/wbJ5t&#10;sXmpSdZ2//1GEPY4zMw3zGzRmVo8yfnKsoLRMAFBnFtdcaHgct58piB8QNZYWyYFv+RhMe99zDDT&#10;tuVvep5CISKEfYYKyhCaTEqfl2TQD21DHL2bdQZDlK6Q2mEb4aaW4ySZSIMVx4USG1qVlN9PP0bB&#10;er+17eOR7q7LZOs2k+PhqyCp1KDfLacgAnXhP/xu77SCdAS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hyTMMAAADbAAAADwAAAAAAAAAAAAAAAACYAgAAZHJzL2Rv&#10;d25yZXYueG1sUEsFBgAAAAAEAAQA9QAAAIgDAAAAAA==&#10;">
                  <v:textbox style="layout-flow:vertical-ideographic"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限价指令</w:t>
                        </w:r>
                      </w:p>
                    </w:txbxContent>
                  </v:textbox>
                </v:shape>
                <v:shape id="AutoShape 38" o:spid="_x0000_s1089" type="#_x0000_t109" style="position:absolute;left:16853;top:10359;width:4571;height:7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sO8MA&#10;AADbAAAADwAAAGRycy9kb3ducmV2LnhtbESP3YrCMBSE7wXfIRxh7zRdL6R0jSKyohey/u0DHJtj&#10;W2xOahJt9+03guDlMDPfMNN5Z2rxIOcrywo+RwkI4tzqigsFv6fVMAXhA7LG2jIp+CMP81m/N8VM&#10;25YP9DiGQkQI+wwVlCE0mZQ+L8mgH9mGOHoX6wyGKF0htcM2wk0tx0kykQYrjgslNrQsKb8e70bB&#10;98/atrdbujkvkrVbTfa7bUFSqY9Bt/gCEagL7/CrvdEK0jE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sO8MAAADbAAAADwAAAAAAAAAAAAAAAACYAgAAZHJzL2Rv&#10;d25yZXYueG1sUEsFBgAAAAAEAAQA9QAAAIgDAAAAAA==&#10;">
                  <v:textbox style="layout-flow:vertical-ideographic"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市价指令</w:t>
                        </w:r>
                      </w:p>
                    </w:txbxContent>
                  </v:textbox>
                </v:shape>
                <v:shape id="AutoShape 39" o:spid="_x0000_s1090" type="#_x0000_t109" style="position:absolute;left:30574;top:10359;width:4579;height:7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JoMQA&#10;AADbAAAADwAAAGRycy9kb3ducmV2LnhtbESP3WrCQBSE7wu+w3KE3tWNFiREVxFR9KLY+vMAx+wx&#10;CWbPxt3VpG/vFgpeDjPzDTOdd6YWD3K+sqxgOEhAEOdWV1woOB3XHykIH5A11pZJwS95mM96b1PM&#10;tG15T49DKESEsM9QQRlCk0np85IM+oFtiKN3sc5giNIVUjtsI9zUcpQkY2mw4rhQYkPLkvLr4W4U&#10;rHYb295u6fa8SDZuPf75/ipIKvXe7xYTEIG68Ar/t7daQfoJ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SaDEAAAA2wAAAA8AAAAAAAAAAAAAAAAAmAIAAGRycy9k&#10;b3ducmV2LnhtbFBLBQYAAAAABAAEAPUAAACJAwAAAAA=&#10;">
                  <v:textbox style="layout-flow:vertical-ideographic">
                    <w:txbxContent>
                      <w:p w:rsidR="005A498D" w:rsidRPr="00763EAE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撤销指令</w:t>
                        </w:r>
                      </w:p>
                    </w:txbxContent>
                  </v:textbox>
                </v:shape>
                <v:shape id="AutoShape 40" o:spid="_x0000_s1091" type="#_x0000_t109" style="position:absolute;left:37431;top:10359;width:4578;height:7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R1MQA&#10;AADbAAAADwAAAGRycy9kb3ducmV2LnhtbESP3WrCQBSE7wu+w3KE3tWNUiREVxFR9KLY+vMAx+wx&#10;CWbPxt3VpG/vFgpeDjPzDTOdd6YWD3K+sqxgOEhAEOdWV1woOB3XHykIH5A11pZJwS95mM96b1PM&#10;tG15T49DKESEsM9QQRlCk0np85IM+oFtiKN3sc5giNIVUjtsI9zUcpQkY2mw4rhQYkPLkvLr4W4U&#10;rHYb295u6fa8SDZuPf75/ipIKvXe7xYTEIG68Ar/t7daQfoJ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/0dTEAAAA2wAAAA8AAAAAAAAAAAAAAAAAmAIAAGRycy9k&#10;b3ducmV2LnhtbFBLBQYAAAAABAAEAPUAAACJAwAAAAA=&#10;">
                  <v:textbox style="layout-flow:vertical-ideographic"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查询指令</w:t>
                        </w:r>
                      </w:p>
                    </w:txbxContent>
                  </v:textbox>
                </v:shape>
                <v:shape id="AutoShape 41" o:spid="_x0000_s1092" type="#_x0000_t109" style="position:absolute;left:23717;top:10359;width:4564;height:7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0T8QA&#10;AADbAAAADwAAAGRycy9kb3ducmV2LnhtbESP3WrCQBSE7wu+w3KE3tWNQiVEVxFR9KLY+vMAx+wx&#10;CWbPxt3VpG/vFgpeDjPzDTOdd6YWD3K+sqxgOEhAEOdWV1woOB3XHykIH5A11pZJwS95mM96b1PM&#10;tG15T49DKESEsM9QQRlCk0np85IM+oFtiKN3sc5giNIVUjtsI9zUcpQkY2mw4rhQYkPLkvLr4W4U&#10;rHYb295u6fa8SDZuPf75/ipIKvXe7xYTEIG68Ar/t7daQfoJ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dE/EAAAA2wAAAA8AAAAAAAAAAAAAAAAAmAIAAGRycy9k&#10;b3ducmV2LnhtbFBLBQYAAAAABAAEAPUAAACJAwAAAAA=&#10;">
                  <v:textbox style="layout-flow:vertical-ideographic"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套利指令</w:t>
                        </w:r>
                      </w:p>
                    </w:txbxContent>
                  </v:textbox>
                </v:shape>
                <v:shape id="AutoShape 42" o:spid="_x0000_s1093" type="#_x0000_t109" style="position:absolute;left:11143;top:22250;width:29735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KU8UA&#10;AADbAAAADwAAAGRycy9kb3ducmV2LnhtbESPQWvCQBSE7wX/w/IEL1I3WhtC6iqlENGDh0Yvvb1m&#10;n0kw+zZk1xj/fVcQehxm5htmtRlMI3rqXG1ZwXwWgSAurK65VHA6Zq8JCOeRNTaWScGdHGzWo5cV&#10;ptre+Jv63JciQNilqKDyvk2ldEVFBt3MtsTBO9vOoA+yK6Xu8BbgppGLKIqlwZrDQoUtfVVUXPKr&#10;UbBIpvmWD9lu+bvXGb7Pf/rp216pyXj4/ADhafD/4Wd7pxUkMT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IpTxQAAANsAAAAPAAAAAAAAAAAAAAAAAJgCAABkcnMv&#10;ZG93bnJldi54bWxQSwUGAAAAAAQABAD1AAAAigMAAAAA&#10;">
                  <v:textbox>
                    <w:txbxContent>
                      <w:p w:rsidR="005A498D" w:rsidRPr="000B150E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进入民生期货期货交易系统</w:t>
                        </w:r>
                      </w:p>
                    </w:txbxContent>
                  </v:textbox>
                </v:shape>
                <v:shape id="AutoShape 43" o:spid="_x0000_s1094" type="#_x0000_t109" style="position:absolute;left:11143;top:41067;width:29705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yMUA&#10;AADbAAAADwAAAGRycy9kb3ducmV2LnhtbESPQWvCQBSE74L/YXlCL1I3aq0huooUUvTgwdhLb8/s&#10;Mwlm34bsNsZ/3y0UPA4z8w2z3vamFh21rrKsYDqJQBDnVldcKPg6p68xCOeRNdaWScGDHGw3w8Ea&#10;E23vfKIu84UIEHYJKii9bxIpXV6SQTexDXHwrrY16INsC6lbvAe4qeUsit6lwYrDQokNfZSU37If&#10;o2AWj7NPPqb7t8tBp7iYfnfj+UGpl1G/W4Hw1Ptn+L+91wri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C/IxQAAANsAAAAPAAAAAAAAAAAAAAAAAJgCAABkcnMv&#10;ZG93bnJldi54bWxQSwUGAAAAAAQABAD1AAAAigMAAAAA&#10;">
                  <v:textbox>
                    <w:txbxContent>
                      <w:p w:rsidR="005A498D" w:rsidRPr="000B150E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交易结果回报</w:t>
                        </w:r>
                      </w:p>
                    </w:txbxContent>
                  </v:textbox>
                </v:shape>
                <v:shape id="AutoShape 44" o:spid="_x0000_s1095" type="#_x0000_t109" style="position:absolute;left:35145;top:29183;width:5718;height: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b0cIA&#10;AADbAAAADwAAAGRycy9kb3ducmV2LnhtbERPS2rDMBDdB3oHMYXuYrldGONaCSE0xIvSNE4PMLWm&#10;tok1ciQ1dm8fLQpZPt6/XM9mEFdyvres4DlJQRA3VvfcKvg67ZY5CB+QNQ6WScEfeVivHhYlFtpO&#10;fKRrHVoRQ9gXqKALYSyk9E1HBn1iR+LI/VhnMEToWqkdTjHcDPIlTTNpsOfY0OFI246ac/1rFLx9&#10;7O10ueTV9ybdu132eXhvSSr19DhvXkEEmsNd/O+utII8jo1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tvRwgAAANsAAAAPAAAAAAAAAAAAAAAAAJgCAABkcnMvZG93&#10;bnJldi54bWxQSwUGAAAAAAQABAD1AAAAhwMAAAAA&#10;">
                  <v:textbox style="layout-flow:vertical-ideographic"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中国金融期货交易所</w:t>
                        </w:r>
                      </w:p>
                    </w:txbxContent>
                  </v:textbox>
                </v:shape>
                <v:shape id="AutoShape 45" o:spid="_x0000_s1096" type="#_x0000_t109" style="position:absolute;left:19139;top:29183;width:5717;height: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+SsQA&#10;AADbAAAADwAAAGRycy9kb3ducmV2LnhtbESPwW7CMBBE75X6D9ZW4lacckBpikEIFcEBQZv2A5Z4&#10;SSLidbANCX+PkZA4jmbmjWYy600jLuR8bVnBxzABQVxYXXOp4P9v+Z6C8AFZY2OZFFzJw2z6+jLB&#10;TNuOf+mSh1JECPsMFVQhtJmUvqjIoB/aljh6B+sMhihdKbXDLsJNI0dJMpYGa44LFba0qKg45mej&#10;4Hu7st3plK7382TlluOf3aYkqdTgrZ9/gQjUh2f40V5rBekn3L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+fkrEAAAA2wAAAA8AAAAAAAAAAAAAAAAAmAIAAGRycy9k&#10;b3ducmV2LnhtbFBLBQYAAAAABAAEAPUAAACJAwAAAAA=&#10;">
                  <v:textbox style="layout-flow:vertical-ideographic">
                    <w:txbxContent>
                      <w:p w:rsidR="005A498D" w:rsidRPr="00872A6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郑州商品交易所</w:t>
                        </w:r>
                      </w:p>
                    </w:txbxContent>
                  </v:textbox>
                </v:shape>
                <v:shape id="AutoShape 46" o:spid="_x0000_s1097" type="#_x0000_t109" style="position:absolute;left:12282;top:29183;width:5710;height:7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BCr8A&#10;AADbAAAADwAAAGRycy9kb3ducmV2LnhtbERPzYrCMBC+L/gOYQRva6oHcatRRBQ9iO66PsDYjG2x&#10;mdQk2vr25iB4/Pj+p/PWVOJBzpeWFQz6CQjizOqScwWn//X3GIQPyBory6TgSR7ms87XFFNtG/6j&#10;xzHkIoawT1FBEUKdSumzggz6vq2JI3exzmCI0OVSO2xiuKnkMElG0mDJsaHAmpYFZdfj3ShY7Te2&#10;ud3G2/Mi2bj16Pewy0kq1eu2iwmIQG34iN/urVbwE9fHL/E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3UEKvwAAANsAAAAPAAAAAAAAAAAAAAAAAJgCAABkcnMvZG93bnJl&#10;di54bWxQSwUGAAAAAAQABAD1AAAAhAMAAAAA&#10;">
                  <v:textbox style="layout-flow:vertical-ideographic"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大连商品交易所</w:t>
                        </w:r>
                      </w:p>
                    </w:txbxContent>
                  </v:textbox>
                </v:shape>
                <v:shape id="AutoShape 47" o:spid="_x0000_s1098" type="#_x0000_t109" style="position:absolute;left:27142;top:29183;width:5718;height: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kkcUA&#10;AADbAAAADwAAAGRycy9kb3ducmV2LnhtbESPwW7CMBBE70j9B2sr9QZOOEQQMAhVReRQtUD7AUu8&#10;TaLG68Q2JP37ulIljqOZeaNZb0fTihs531hWkM4SEMSl1Q1XCj4/9tMFCB+QNbaWScEPedhuHiZr&#10;zLUd+ES3c6hEhLDPUUEdQpdL6cuaDPqZ7Yij92WdwRClq6R2OES4aeU8STJpsOG4UGNHzzWV3+er&#10;UfDydrBD3y+Kyy45uH12fH+tSCr19DjuViACjeEe/m8XWsEy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eSRxQAAANsAAAAPAAAAAAAAAAAAAAAAAJgCAABkcnMv&#10;ZG93bnJldi54bWxQSwUGAAAAAAQABAD1AAAAigMAAAAA&#10;">
                  <v:textbox style="layout-flow:vertical-ideographic"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上海期货交易所</w:t>
                        </w:r>
                      </w:p>
                    </w:txbxContent>
                  </v:textbox>
                </v:shape>
                <v:line id="Line 48" o:spid="_x0000_s1099" style="position:absolute;visibility:visible;mso-wrap-style:square" from="12282,8384" to="39717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49" o:spid="_x0000_s1100" style="position:absolute;visibility:visible;mso-wrap-style:square" from="12282,8384" to="12282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50" o:spid="_x0000_s1101" style="position:absolute;visibility:visible;mso-wrap-style:square" from="19139,8384" to="19139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51" o:spid="_x0000_s1102" style="position:absolute;visibility:visible;mso-wrap-style:square" from="26003,8384" to="26010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52" o:spid="_x0000_s1103" style="position:absolute;visibility:visible;mso-wrap-style:square" from="32860,8384" to="32860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53" o:spid="_x0000_s1104" style="position:absolute;visibility:visible;mso-wrap-style:square" from="39717,8384" to="39717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54" o:spid="_x0000_s1105" style="position:absolute;visibility:visible;mso-wrap-style:square" from="26003,6401" to="26003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55" o:spid="_x0000_s1106" style="position:absolute;visibility:visible;mso-wrap-style:square" from="12282,20267" to="39717,2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56" o:spid="_x0000_s1107" style="position:absolute;visibility:visible;mso-wrap-style:square" from="12282,18284" to="12282,2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57" o:spid="_x0000_s1108" style="position:absolute;visibility:visible;mso-wrap-style:square" from="19139,18284" to="19139,2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58" o:spid="_x0000_s1109" style="position:absolute;visibility:visible;mso-wrap-style:square" from="26003,18284" to="26010,2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<v:stroke endarrow="block"/>
                </v:line>
                <v:line id="Line 59" o:spid="_x0000_s1110" style="position:absolute;visibility:visible;mso-wrap-style:square" from="32860,18284" to="32867,2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60" o:spid="_x0000_s1111" style="position:absolute;visibility:visible;mso-wrap-style:square" from="39717,18284" to="39724,2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61" o:spid="_x0000_s1112" style="position:absolute;visibility:visible;mso-wrap-style:square" from="14568,27200" to="38577,2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62" o:spid="_x0000_s1113" style="position:absolute;visibility:visible;mso-wrap-style:square" from="26003,25217" to="26010,2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63" o:spid="_x0000_s1114" style="position:absolute;visibility:visible;mso-wrap-style:square" from="26003,20267" to="26003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64" o:spid="_x0000_s1115" style="position:absolute;visibility:visible;mso-wrap-style:square" from="14568,27200" to="14568,2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65" o:spid="_x0000_s1116" style="position:absolute;visibility:visible;mso-wrap-style:square" from="26003,48234" to="26003,5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66" o:spid="_x0000_s1117" style="position:absolute;visibility:visible;mso-wrap-style:square" from="26003,48234" to="26003,5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67" o:spid="_x0000_s1118" style="position:absolute;visibility:visible;mso-wrap-style:square" from="38577,27200" to="38585,2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68" o:spid="_x0000_s1119" style="position:absolute;visibility:visible;mso-wrap-style:square" from="30574,27200" to="30581,2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69" o:spid="_x0000_s1120" style="position:absolute;visibility:visible;mso-wrap-style:square" from="22571,27200" to="22578,2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70" o:spid="_x0000_s1121" style="position:absolute;visibility:visible;mso-wrap-style:square" from="15714,39091" to="38577,3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71" o:spid="_x0000_s1122" style="position:absolute;visibility:visible;mso-wrap-style:square" from="38577,37108" to="38585,3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  <v:line id="Line 72" o:spid="_x0000_s1123" style="position:absolute;visibility:visible;mso-wrap-style:square" from="30574,37108" to="30581,3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<v:stroke endarrow="block"/>
                </v:line>
                <v:line id="Line 73" o:spid="_x0000_s1124" style="position:absolute;visibility:visible;mso-wrap-style:square" from="22571,37108" to="22578,3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line id="Line 74" o:spid="_x0000_s1125" style="position:absolute;visibility:visible;mso-wrap-style:square" from="15714,37108" to="15721,3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line id="Line 75" o:spid="_x0000_s1126" style="position:absolute;visibility:visible;mso-wrap-style:square" from="26003,39091" to="26003,4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  <v:line id="Line 76" o:spid="_x0000_s1127" style="position:absolute;visibility:visible;mso-wrap-style:square" from="45434,23242" to="45442,4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77" o:spid="_x0000_s1128" style="position:absolute;visibility:visible;mso-wrap-style:square" from="40863,42059" to="45434,4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78" o:spid="_x0000_s1129" style="position:absolute;flip:x;visibility:visible;mso-wrap-style:square" from="40863,23242" to="45434,2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    <v:stroke endarrow="block"/>
                </v:line>
                <v:line id="Line 79" o:spid="_x0000_s1130" style="position:absolute;visibility:visible;mso-wrap-style:square" from="6564,4418" to="6564,2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80" o:spid="_x0000_s1131" style="position:absolute;visibility:visible;mso-wrap-style:square" from="6564,4418" to="11143,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81" o:spid="_x0000_s1132" style="position:absolute;flip:x;visibility:visible;mso-wrap-style:square" from="6564,23242" to="11143,2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5A498D" w:rsidRPr="008615A2" w:rsidRDefault="008615A2" w:rsidP="008615A2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615A2">
        <w:rPr>
          <w:rFonts w:ascii="仿宋_GB2312" w:eastAsia="仿宋_GB2312" w:hint="eastAsia"/>
          <w:b/>
          <w:sz w:val="28"/>
          <w:szCs w:val="28"/>
        </w:rPr>
        <w:t>二、</w:t>
      </w:r>
      <w:r w:rsidR="005A498D" w:rsidRPr="008615A2">
        <w:rPr>
          <w:rFonts w:ascii="仿宋_GB2312" w:eastAsia="仿宋_GB2312" w:hint="eastAsia"/>
          <w:b/>
          <w:sz w:val="28"/>
          <w:szCs w:val="28"/>
        </w:rPr>
        <w:t>中间介绍业务客户出、入金流程：</w:t>
      </w:r>
    </w:p>
    <w:p w:rsidR="005A498D" w:rsidRPr="00FF1B31" w:rsidRDefault="005A498D" w:rsidP="005A498D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（一）</w:t>
      </w:r>
      <w:proofErr w:type="gramStart"/>
      <w:r w:rsidRPr="00FF1B31">
        <w:rPr>
          <w:rFonts w:ascii="仿宋_GB2312" w:eastAsia="仿宋_GB2312" w:hint="eastAsia"/>
          <w:b/>
          <w:color w:val="000000"/>
          <w:sz w:val="24"/>
        </w:rPr>
        <w:t>银期转账出入金</w:t>
      </w:r>
      <w:proofErr w:type="gramEnd"/>
      <w:r w:rsidRPr="00FF1B31">
        <w:rPr>
          <w:rFonts w:ascii="仿宋_GB2312" w:eastAsia="仿宋_GB2312" w:hint="eastAsia"/>
          <w:b/>
          <w:color w:val="000000"/>
          <w:sz w:val="24"/>
        </w:rPr>
        <w:t>流程：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建议客户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选用银期转账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方式办理出入金，该</w:t>
      </w:r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方式快捷安全并且可实时到</w:t>
      </w:r>
      <w:r>
        <w:rPr>
          <w:rFonts w:ascii="仿宋_GB2312" w:eastAsia="仿宋_GB2312" w:hint="eastAsia"/>
          <w:color w:val="000000"/>
          <w:sz w:val="24"/>
        </w:rPr>
        <w:t>账</w:t>
      </w:r>
      <w:r w:rsidRPr="00FF1B31">
        <w:rPr>
          <w:rFonts w:ascii="仿宋_GB2312" w:eastAsia="仿宋_GB2312" w:hint="eastAsia"/>
          <w:color w:val="000000"/>
          <w:sz w:val="24"/>
        </w:rPr>
        <w:t>。目前，</w:t>
      </w:r>
      <w:r>
        <w:rPr>
          <w:rFonts w:ascii="仿宋_GB2312" w:eastAsia="仿宋_GB2312" w:hint="eastAsia"/>
          <w:color w:val="000000"/>
          <w:sz w:val="24"/>
        </w:rPr>
        <w:t>民生期货有限</w:t>
      </w:r>
      <w:r w:rsidRPr="00FF1B31">
        <w:rPr>
          <w:rFonts w:ascii="仿宋_GB2312" w:eastAsia="仿宋_GB2312" w:hint="eastAsia"/>
          <w:color w:val="000000"/>
          <w:sz w:val="24"/>
        </w:rPr>
        <w:t>公司已开通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全国银期转账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的银行有：</w:t>
      </w:r>
      <w:r>
        <w:rPr>
          <w:rFonts w:ascii="仿宋_GB2312" w:eastAsia="仿宋_GB2312" w:hint="eastAsia"/>
          <w:color w:val="000000"/>
          <w:sz w:val="24"/>
        </w:rPr>
        <w:t>农业</w:t>
      </w:r>
      <w:r w:rsidRPr="00FF1B31">
        <w:rPr>
          <w:rFonts w:ascii="仿宋_GB2312" w:eastAsia="仿宋_GB2312" w:hint="eastAsia"/>
          <w:color w:val="000000"/>
          <w:sz w:val="24"/>
        </w:rPr>
        <w:t>银行、工商银行、建设银行</w:t>
      </w:r>
      <w:r>
        <w:rPr>
          <w:rFonts w:ascii="仿宋_GB2312" w:eastAsia="仿宋_GB2312" w:hint="eastAsia"/>
          <w:color w:val="000000"/>
          <w:sz w:val="24"/>
        </w:rPr>
        <w:t>、交通银行、中国银行</w:t>
      </w:r>
      <w:r w:rsidRPr="00FF1B31">
        <w:rPr>
          <w:rFonts w:ascii="仿宋_GB2312" w:eastAsia="仿宋_GB2312" w:hint="eastAsia"/>
          <w:color w:val="000000"/>
          <w:sz w:val="24"/>
        </w:rPr>
        <w:t>，客户需完成期货开户手续后，方能办理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开通银期</w:t>
      </w:r>
      <w:proofErr w:type="gramEnd"/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业务。</w:t>
      </w:r>
    </w:p>
    <w:p w:rsidR="005A498D" w:rsidRPr="00975B35" w:rsidRDefault="005A498D" w:rsidP="005A498D">
      <w:pPr>
        <w:autoSpaceDE w:val="0"/>
        <w:autoSpaceDN w:val="0"/>
        <w:adjustRightInd w:val="0"/>
        <w:spacing w:line="460" w:lineRule="exact"/>
        <w:ind w:leftChars="60" w:left="126" w:firstLineChars="200" w:firstLine="480"/>
        <w:rPr>
          <w:rFonts w:ascii="仿宋_GB2312" w:eastAsia="仿宋_GB2312" w:cs="仿宋_GB2312"/>
          <w:sz w:val="24"/>
          <w:lang w:val="zh-CN"/>
        </w:rPr>
      </w:pPr>
      <w:proofErr w:type="gramStart"/>
      <w:r w:rsidRPr="00975B35">
        <w:rPr>
          <w:rFonts w:ascii="仿宋_GB2312" w:eastAsia="仿宋_GB2312" w:cs="仿宋_GB2312" w:hint="eastAsia"/>
          <w:sz w:val="24"/>
          <w:lang w:val="zh-CN"/>
        </w:rPr>
        <w:t>银期转账</w:t>
      </w:r>
      <w:proofErr w:type="gramEnd"/>
      <w:r w:rsidRPr="00975B35">
        <w:rPr>
          <w:rFonts w:ascii="仿宋_GB2312" w:eastAsia="仿宋_GB2312" w:cs="仿宋_GB2312" w:hint="eastAsia"/>
          <w:sz w:val="24"/>
          <w:lang w:val="zh-CN"/>
        </w:rPr>
        <w:t>入金时间（白盘）：8:30</w:t>
      </w:r>
      <w:r w:rsidRPr="00975B35">
        <w:rPr>
          <w:rFonts w:ascii="仿宋_GB2312" w:eastAsia="仿宋_GB2312" w:cs="仿宋_GB2312"/>
          <w:sz w:val="24"/>
          <w:lang w:val="zh-CN"/>
        </w:rPr>
        <w:t>—</w:t>
      </w:r>
      <w:r w:rsidRPr="00975B35">
        <w:rPr>
          <w:rFonts w:ascii="仿宋_GB2312" w:eastAsia="仿宋_GB2312" w:cs="仿宋_GB2312" w:hint="eastAsia"/>
          <w:sz w:val="24"/>
          <w:lang w:val="zh-CN"/>
        </w:rPr>
        <w:t>15:30</w:t>
      </w:r>
    </w:p>
    <w:p w:rsidR="005A498D" w:rsidRPr="00975B35" w:rsidRDefault="005A498D" w:rsidP="005A498D">
      <w:pPr>
        <w:autoSpaceDE w:val="0"/>
        <w:autoSpaceDN w:val="0"/>
        <w:adjustRightInd w:val="0"/>
        <w:spacing w:line="460" w:lineRule="exact"/>
        <w:ind w:leftChars="60" w:left="126" w:firstLineChars="200" w:firstLine="480"/>
        <w:rPr>
          <w:rFonts w:ascii="仿宋_GB2312" w:eastAsia="仿宋_GB2312" w:cs="仿宋_GB2312"/>
          <w:sz w:val="24"/>
          <w:lang w:val="zh-CN"/>
        </w:rPr>
      </w:pPr>
      <w:proofErr w:type="gramStart"/>
      <w:r w:rsidRPr="00975B35">
        <w:rPr>
          <w:rFonts w:ascii="仿宋_GB2312" w:eastAsia="仿宋_GB2312" w:cs="仿宋_GB2312" w:hint="eastAsia"/>
          <w:sz w:val="24"/>
          <w:lang w:val="zh-CN"/>
        </w:rPr>
        <w:t>银期转账</w:t>
      </w:r>
      <w:proofErr w:type="gramEnd"/>
      <w:r w:rsidRPr="00975B35">
        <w:rPr>
          <w:rFonts w:ascii="仿宋_GB2312" w:eastAsia="仿宋_GB2312" w:cs="仿宋_GB2312" w:hint="eastAsia"/>
          <w:sz w:val="24"/>
          <w:lang w:val="zh-CN"/>
        </w:rPr>
        <w:t>入金时间（夜盘）：20:30</w:t>
      </w:r>
      <w:r w:rsidRPr="00975B35">
        <w:rPr>
          <w:rFonts w:ascii="仿宋_GB2312" w:eastAsia="仿宋_GB2312" w:cs="仿宋_GB2312"/>
          <w:sz w:val="24"/>
          <w:lang w:val="zh-CN"/>
        </w:rPr>
        <w:t>—</w:t>
      </w:r>
      <w:r w:rsidRPr="00975B35">
        <w:rPr>
          <w:rFonts w:ascii="仿宋_GB2312" w:eastAsia="仿宋_GB2312" w:cs="仿宋_GB2312" w:hint="eastAsia"/>
          <w:sz w:val="24"/>
          <w:lang w:val="zh-CN"/>
        </w:rPr>
        <w:t>2:30</w:t>
      </w:r>
    </w:p>
    <w:p w:rsidR="005A498D" w:rsidRPr="00975B35" w:rsidRDefault="005A498D" w:rsidP="005A498D">
      <w:pPr>
        <w:autoSpaceDE w:val="0"/>
        <w:autoSpaceDN w:val="0"/>
        <w:adjustRightInd w:val="0"/>
        <w:spacing w:line="460" w:lineRule="exact"/>
        <w:ind w:leftChars="60" w:left="126" w:firstLineChars="200" w:firstLine="480"/>
        <w:rPr>
          <w:rFonts w:ascii="仿宋_GB2312" w:eastAsia="仿宋_GB2312" w:cs="仿宋_GB2312"/>
          <w:sz w:val="24"/>
          <w:lang w:val="zh-CN"/>
        </w:rPr>
      </w:pPr>
      <w:proofErr w:type="gramStart"/>
      <w:r w:rsidRPr="00975B35">
        <w:rPr>
          <w:rFonts w:ascii="仿宋_GB2312" w:eastAsia="仿宋_GB2312" w:cs="仿宋_GB2312" w:hint="eastAsia"/>
          <w:sz w:val="24"/>
          <w:lang w:val="zh-CN"/>
        </w:rPr>
        <w:t>银期转账</w:t>
      </w:r>
      <w:proofErr w:type="gramEnd"/>
      <w:r w:rsidRPr="00975B35">
        <w:rPr>
          <w:rFonts w:ascii="仿宋_GB2312" w:eastAsia="仿宋_GB2312" w:cs="仿宋_GB2312" w:hint="eastAsia"/>
          <w:sz w:val="24"/>
          <w:lang w:val="zh-CN"/>
        </w:rPr>
        <w:t>出金时间（白盘）：9:01</w:t>
      </w:r>
      <w:r w:rsidRPr="00975B35">
        <w:rPr>
          <w:rFonts w:ascii="仿宋_GB2312" w:eastAsia="仿宋_GB2312" w:cs="仿宋_GB2312"/>
          <w:sz w:val="24"/>
          <w:lang w:val="zh-CN"/>
        </w:rPr>
        <w:t>—</w:t>
      </w:r>
      <w:r w:rsidRPr="00975B35">
        <w:rPr>
          <w:rFonts w:ascii="仿宋_GB2312" w:eastAsia="仿宋_GB2312" w:cs="仿宋_GB2312" w:hint="eastAsia"/>
          <w:sz w:val="24"/>
          <w:lang w:val="zh-CN"/>
        </w:rPr>
        <w:t>15:30</w:t>
      </w:r>
    </w:p>
    <w:p w:rsidR="005A498D" w:rsidRPr="00975B35" w:rsidRDefault="005A498D" w:rsidP="005A498D">
      <w:pPr>
        <w:autoSpaceDE w:val="0"/>
        <w:autoSpaceDN w:val="0"/>
        <w:adjustRightInd w:val="0"/>
        <w:spacing w:line="460" w:lineRule="exact"/>
        <w:ind w:leftChars="60" w:left="126" w:firstLineChars="200" w:firstLine="480"/>
        <w:rPr>
          <w:rFonts w:ascii="仿宋_GB2312" w:eastAsia="仿宋_GB2312" w:cs="仿宋_GB2312"/>
          <w:sz w:val="24"/>
          <w:lang w:val="zh-CN"/>
        </w:rPr>
      </w:pPr>
      <w:proofErr w:type="gramStart"/>
      <w:r w:rsidRPr="00975B35">
        <w:rPr>
          <w:rFonts w:ascii="仿宋_GB2312" w:eastAsia="仿宋_GB2312" w:cs="仿宋_GB2312" w:hint="eastAsia"/>
          <w:sz w:val="24"/>
          <w:lang w:val="zh-CN"/>
        </w:rPr>
        <w:lastRenderedPageBreak/>
        <w:t>银期转账</w:t>
      </w:r>
      <w:proofErr w:type="gramEnd"/>
      <w:r w:rsidRPr="00975B35">
        <w:rPr>
          <w:rFonts w:ascii="仿宋_GB2312" w:eastAsia="仿宋_GB2312" w:cs="仿宋_GB2312" w:hint="eastAsia"/>
          <w:sz w:val="24"/>
          <w:lang w:val="zh-CN"/>
        </w:rPr>
        <w:t>出金时间（夜盘）：不办理出金业务</w:t>
      </w:r>
    </w:p>
    <w:p w:rsidR="005A498D" w:rsidRPr="00FF1B31" w:rsidRDefault="005A498D" w:rsidP="005A498D">
      <w:pPr>
        <w:spacing w:line="360" w:lineRule="auto"/>
        <w:ind w:firstLineChars="225" w:firstLine="542"/>
        <w:rPr>
          <w:rFonts w:ascii="仿宋_GB2312" w:eastAsia="仿宋_GB2312"/>
          <w:b/>
          <w:color w:val="000000"/>
          <w:sz w:val="24"/>
        </w:rPr>
      </w:pPr>
      <w:r w:rsidRPr="00975B35">
        <w:rPr>
          <w:rFonts w:ascii="仿宋_GB2312" w:eastAsia="仿宋_GB2312" w:hint="eastAsia"/>
          <w:b/>
          <w:color w:val="000000"/>
          <w:sz w:val="24"/>
        </w:rPr>
        <w:t>工商</w:t>
      </w:r>
      <w:proofErr w:type="gramStart"/>
      <w:r w:rsidRPr="00975B35">
        <w:rPr>
          <w:rFonts w:ascii="仿宋_GB2312" w:eastAsia="仿宋_GB2312" w:hint="eastAsia"/>
          <w:b/>
          <w:color w:val="000000"/>
          <w:sz w:val="24"/>
        </w:rPr>
        <w:t>银行银期转账</w:t>
      </w:r>
      <w:proofErr w:type="gramEnd"/>
      <w:r w:rsidRPr="00975B35">
        <w:rPr>
          <w:rFonts w:ascii="仿宋_GB2312" w:eastAsia="仿宋_GB2312" w:hint="eastAsia"/>
          <w:b/>
          <w:color w:val="000000"/>
          <w:sz w:val="24"/>
        </w:rPr>
        <w:t>流程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1、开通流程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9C6823">
        <w:rPr>
          <w:rFonts w:ascii="仿宋_GB2312" w:eastAsia="仿宋_GB2312" w:hint="eastAsia"/>
          <w:sz w:val="24"/>
        </w:rPr>
        <w:t>客户</w:t>
      </w:r>
      <w:r>
        <w:rPr>
          <w:rFonts w:ascii="仿宋_GB2312" w:eastAsia="仿宋_GB2312" w:hint="eastAsia"/>
          <w:sz w:val="24"/>
        </w:rPr>
        <w:t>开户成功后</w:t>
      </w:r>
      <w:r w:rsidRPr="009C6823">
        <w:rPr>
          <w:rFonts w:ascii="仿宋_GB2312" w:eastAsia="仿宋_GB2312" w:hint="eastAsia"/>
          <w:sz w:val="24"/>
        </w:rPr>
        <w:t>，</w:t>
      </w:r>
      <w:proofErr w:type="gramStart"/>
      <w:r w:rsidRPr="009C6823">
        <w:rPr>
          <w:rFonts w:ascii="仿宋_GB2312" w:eastAsia="仿宋_GB2312" w:hint="eastAsia"/>
          <w:sz w:val="24"/>
        </w:rPr>
        <w:t>携带</w:t>
      </w:r>
      <w:r>
        <w:rPr>
          <w:rFonts w:ascii="仿宋_GB2312" w:eastAsia="仿宋_GB2312" w:hint="eastAsia"/>
          <w:sz w:val="24"/>
        </w:rPr>
        <w:t>银期转账</w:t>
      </w:r>
      <w:proofErr w:type="gramEnd"/>
      <w:r>
        <w:rPr>
          <w:rFonts w:ascii="仿宋_GB2312" w:eastAsia="仿宋_GB2312" w:hint="eastAsia"/>
          <w:sz w:val="24"/>
        </w:rPr>
        <w:t>协议和身份证明文件</w:t>
      </w:r>
      <w:r w:rsidRPr="009C6823">
        <w:rPr>
          <w:rFonts w:ascii="仿宋_GB2312" w:eastAsia="仿宋_GB2312" w:hint="eastAsia"/>
          <w:sz w:val="24"/>
        </w:rPr>
        <w:t>到</w:t>
      </w:r>
      <w:r>
        <w:rPr>
          <w:rFonts w:ascii="仿宋_GB2312" w:eastAsia="仿宋_GB2312" w:hint="eastAsia"/>
          <w:sz w:val="24"/>
        </w:rPr>
        <w:t>工商</w:t>
      </w:r>
      <w:r w:rsidRPr="009C6823">
        <w:rPr>
          <w:rFonts w:ascii="仿宋_GB2312" w:eastAsia="仿宋_GB2312" w:hint="eastAsia"/>
          <w:sz w:val="24"/>
        </w:rPr>
        <w:t>银</w:t>
      </w:r>
      <w:r>
        <w:rPr>
          <w:rFonts w:ascii="仿宋_GB2312" w:eastAsia="仿宋_GB2312" w:hint="eastAsia"/>
          <w:sz w:val="24"/>
        </w:rPr>
        <w:t>行</w:t>
      </w:r>
      <w:r w:rsidRPr="009C6823">
        <w:rPr>
          <w:rFonts w:ascii="仿宋_GB2312" w:eastAsia="仿宋_GB2312" w:hint="eastAsia"/>
          <w:sz w:val="24"/>
        </w:rPr>
        <w:t>网点办理签约手续</w:t>
      </w:r>
      <w:r>
        <w:rPr>
          <w:sz w:val="20"/>
          <w:szCs w:val="20"/>
        </w:rPr>
        <w:t>。</w:t>
      </w:r>
      <w:r w:rsidRPr="00F8705D">
        <w:rPr>
          <w:rFonts w:ascii="仿宋_GB2312" w:eastAsia="仿宋_GB2312" w:hint="eastAsia"/>
          <w:sz w:val="24"/>
        </w:rPr>
        <w:t>签约</w:t>
      </w:r>
      <w:r w:rsidRPr="00FF1B31">
        <w:rPr>
          <w:rFonts w:ascii="仿宋_GB2312" w:eastAsia="仿宋_GB2312" w:hint="eastAsia"/>
          <w:color w:val="000000"/>
          <w:sz w:val="24"/>
        </w:rPr>
        <w:t>成功后即可通过“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网上交易系统”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进行银期转账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2、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操作方式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客户登录“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网上交易系统”选择“</w:t>
      </w:r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”之“银期</w:t>
      </w:r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”栏目按提示操作即可。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3、收费标准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工商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银行银期</w:t>
      </w:r>
      <w:r>
        <w:rPr>
          <w:rFonts w:ascii="仿宋_GB2312" w:eastAsia="仿宋_GB2312" w:hint="eastAsia"/>
          <w:color w:val="000000"/>
          <w:sz w:val="24"/>
        </w:rPr>
        <w:t>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业务</w:t>
      </w:r>
      <w:r>
        <w:rPr>
          <w:rFonts w:ascii="仿宋_GB2312" w:eastAsia="仿宋_GB2312" w:hint="eastAsia"/>
          <w:color w:val="000000"/>
          <w:sz w:val="24"/>
        </w:rPr>
        <w:t>目前</w:t>
      </w:r>
      <w:r w:rsidRPr="00FF1B31">
        <w:rPr>
          <w:rFonts w:ascii="仿宋_GB2312" w:eastAsia="仿宋_GB2312" w:hint="eastAsia"/>
          <w:color w:val="000000"/>
          <w:sz w:val="24"/>
        </w:rPr>
        <w:t>暂不收费。</w:t>
      </w:r>
    </w:p>
    <w:p w:rsidR="005A498D" w:rsidRPr="00FF1B31" w:rsidRDefault="005A498D" w:rsidP="005A498D">
      <w:pPr>
        <w:spacing w:line="360" w:lineRule="auto"/>
        <w:ind w:firstLineChars="225" w:firstLine="542"/>
        <w:rPr>
          <w:rFonts w:ascii="仿宋_GB2312" w:eastAsia="仿宋_GB2312"/>
          <w:b/>
          <w:color w:val="000000"/>
          <w:sz w:val="24"/>
        </w:rPr>
      </w:pPr>
      <w:proofErr w:type="gramStart"/>
      <w:r w:rsidRPr="00FF1B31">
        <w:rPr>
          <w:rFonts w:ascii="仿宋_GB2312" w:eastAsia="仿宋_GB2312" w:hint="eastAsia"/>
          <w:b/>
          <w:color w:val="000000"/>
          <w:sz w:val="24"/>
        </w:rPr>
        <w:t>建设银行银期</w:t>
      </w:r>
      <w:r>
        <w:rPr>
          <w:rFonts w:ascii="仿宋_GB2312" w:eastAsia="仿宋_GB2312" w:hint="eastAsia"/>
          <w:b/>
          <w:color w:val="000000"/>
          <w:sz w:val="24"/>
        </w:rPr>
        <w:t>转账</w:t>
      </w:r>
      <w:proofErr w:type="gramEnd"/>
      <w:r w:rsidRPr="00FF1B31">
        <w:rPr>
          <w:rFonts w:ascii="仿宋_GB2312" w:eastAsia="仿宋_GB2312" w:hint="eastAsia"/>
          <w:b/>
          <w:color w:val="000000"/>
          <w:sz w:val="24"/>
        </w:rPr>
        <w:t>流程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1、开通流程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客户开户成功后可</w:t>
      </w:r>
      <w:proofErr w:type="gramStart"/>
      <w:r w:rsidRPr="009C6823">
        <w:rPr>
          <w:rFonts w:ascii="仿宋_GB2312" w:eastAsia="仿宋_GB2312" w:hint="eastAsia"/>
          <w:sz w:val="24"/>
        </w:rPr>
        <w:t>携带</w:t>
      </w:r>
      <w:r>
        <w:rPr>
          <w:rFonts w:ascii="仿宋_GB2312" w:eastAsia="仿宋_GB2312" w:hint="eastAsia"/>
          <w:sz w:val="24"/>
        </w:rPr>
        <w:t>银期转账</w:t>
      </w:r>
      <w:proofErr w:type="gramEnd"/>
      <w:r>
        <w:rPr>
          <w:rFonts w:ascii="仿宋_GB2312" w:eastAsia="仿宋_GB2312" w:hint="eastAsia"/>
          <w:sz w:val="24"/>
        </w:rPr>
        <w:t>协议和身份证明文件</w:t>
      </w:r>
      <w:r w:rsidRPr="00FF1B31">
        <w:rPr>
          <w:rFonts w:ascii="仿宋_GB2312" w:eastAsia="仿宋_GB2312" w:hint="eastAsia"/>
          <w:color w:val="000000"/>
          <w:sz w:val="24"/>
        </w:rPr>
        <w:t>直接去建行网点办理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开通银期</w:t>
      </w:r>
      <w:proofErr w:type="gramEnd"/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2、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操作方式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客户登录“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网上交易系统”选择“</w:t>
      </w:r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”之“银期</w:t>
      </w:r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”栏目按提示操作即可。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3、收费标准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proofErr w:type="gramStart"/>
      <w:r w:rsidRPr="00FF1B31">
        <w:rPr>
          <w:rFonts w:ascii="仿宋_GB2312" w:eastAsia="仿宋_GB2312" w:hint="eastAsia"/>
          <w:color w:val="000000"/>
          <w:sz w:val="24"/>
        </w:rPr>
        <w:t>建设银行银期</w:t>
      </w:r>
      <w:r>
        <w:rPr>
          <w:rFonts w:ascii="仿宋_GB2312" w:eastAsia="仿宋_GB2312" w:hint="eastAsia"/>
          <w:color w:val="000000"/>
          <w:sz w:val="24"/>
        </w:rPr>
        <w:t>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业务暂不收费。</w:t>
      </w:r>
    </w:p>
    <w:p w:rsidR="005A498D" w:rsidRDefault="005A498D" w:rsidP="005A498D">
      <w:pPr>
        <w:spacing w:line="360" w:lineRule="auto"/>
        <w:ind w:firstLineChars="225" w:firstLine="542"/>
        <w:rPr>
          <w:rFonts w:ascii="仿宋_GB2312" w:eastAsia="仿宋_GB2312" w:hAnsi="宋体" w:cs="宋体"/>
          <w:b/>
          <w:color w:val="000000"/>
          <w:sz w:val="24"/>
        </w:rPr>
      </w:pPr>
      <w:proofErr w:type="gramStart"/>
      <w:r w:rsidRPr="00F9517A">
        <w:rPr>
          <w:rFonts w:ascii="仿宋_GB2312" w:eastAsia="仿宋_GB2312" w:hint="eastAsia"/>
          <w:b/>
          <w:color w:val="000000"/>
          <w:sz w:val="24"/>
        </w:rPr>
        <w:t>农业银行</w:t>
      </w:r>
      <w:r w:rsidRPr="00F9517A">
        <w:rPr>
          <w:rFonts w:ascii="仿宋_GB2312" w:eastAsia="仿宋_GB2312" w:hAnsi="宋体" w:cs="宋体" w:hint="eastAsia"/>
          <w:b/>
          <w:color w:val="000000"/>
          <w:sz w:val="24"/>
        </w:rPr>
        <w:t>银期转账</w:t>
      </w:r>
      <w:proofErr w:type="gramEnd"/>
      <w:r w:rsidRPr="00F9517A">
        <w:rPr>
          <w:rFonts w:ascii="仿宋_GB2312" w:eastAsia="仿宋_GB2312" w:hAnsi="宋体" w:cs="宋体" w:hint="eastAsia"/>
          <w:b/>
          <w:color w:val="000000"/>
          <w:sz w:val="24"/>
        </w:rPr>
        <w:t>流程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1、开通流程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客户开户成功后可</w:t>
      </w:r>
      <w:proofErr w:type="gramStart"/>
      <w:r w:rsidRPr="009C6823">
        <w:rPr>
          <w:rFonts w:ascii="仿宋_GB2312" w:eastAsia="仿宋_GB2312" w:hint="eastAsia"/>
          <w:sz w:val="24"/>
        </w:rPr>
        <w:t>携带</w:t>
      </w:r>
      <w:r>
        <w:rPr>
          <w:rFonts w:ascii="仿宋_GB2312" w:eastAsia="仿宋_GB2312" w:hint="eastAsia"/>
          <w:sz w:val="24"/>
        </w:rPr>
        <w:t>银期转账</w:t>
      </w:r>
      <w:proofErr w:type="gramEnd"/>
      <w:r>
        <w:rPr>
          <w:rFonts w:ascii="仿宋_GB2312" w:eastAsia="仿宋_GB2312" w:hint="eastAsia"/>
          <w:sz w:val="24"/>
        </w:rPr>
        <w:t>协议和身份证明文件</w:t>
      </w:r>
      <w:r w:rsidRPr="00FF1B31">
        <w:rPr>
          <w:rFonts w:ascii="仿宋_GB2312" w:eastAsia="仿宋_GB2312" w:hint="eastAsia"/>
          <w:color w:val="000000"/>
          <w:sz w:val="24"/>
        </w:rPr>
        <w:t>直接去</w:t>
      </w:r>
      <w:r>
        <w:rPr>
          <w:rFonts w:ascii="仿宋_GB2312" w:eastAsia="仿宋_GB2312" w:hint="eastAsia"/>
          <w:color w:val="000000"/>
          <w:sz w:val="24"/>
        </w:rPr>
        <w:t>农</w:t>
      </w:r>
      <w:r w:rsidRPr="00FF1B31">
        <w:rPr>
          <w:rFonts w:ascii="仿宋_GB2312" w:eastAsia="仿宋_GB2312" w:hint="eastAsia"/>
          <w:color w:val="000000"/>
          <w:sz w:val="24"/>
        </w:rPr>
        <w:t>行网点办理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开通银期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转</w:t>
      </w:r>
      <w:r>
        <w:rPr>
          <w:rFonts w:ascii="仿宋_GB2312" w:eastAsia="仿宋_GB2312" w:hint="eastAsia"/>
          <w:color w:val="000000"/>
          <w:sz w:val="24"/>
        </w:rPr>
        <w:t>账</w:t>
      </w:r>
      <w:r w:rsidRPr="00FF1B31">
        <w:rPr>
          <w:rFonts w:ascii="仿宋_GB2312" w:eastAsia="仿宋_GB2312" w:hint="eastAsia"/>
          <w:color w:val="000000"/>
          <w:sz w:val="24"/>
        </w:rPr>
        <w:t>，相关协议由银行提供。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2、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操作方式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客户登录“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网上交易系统”选择“转</w:t>
      </w:r>
      <w:r>
        <w:rPr>
          <w:rFonts w:ascii="仿宋_GB2312" w:eastAsia="仿宋_GB2312" w:hint="eastAsia"/>
          <w:color w:val="000000"/>
          <w:sz w:val="24"/>
        </w:rPr>
        <w:t>账</w:t>
      </w:r>
      <w:r w:rsidRPr="00FF1B31">
        <w:rPr>
          <w:rFonts w:ascii="仿宋_GB2312" w:eastAsia="仿宋_GB2312" w:hint="eastAsia"/>
          <w:color w:val="000000"/>
          <w:sz w:val="24"/>
        </w:rPr>
        <w:t>”之“银期转</w:t>
      </w:r>
      <w:r>
        <w:rPr>
          <w:rFonts w:ascii="仿宋_GB2312" w:eastAsia="仿宋_GB2312" w:hint="eastAsia"/>
          <w:color w:val="000000"/>
          <w:sz w:val="24"/>
        </w:rPr>
        <w:t>账</w:t>
      </w:r>
      <w:r w:rsidRPr="00FF1B31">
        <w:rPr>
          <w:rFonts w:ascii="仿宋_GB2312" w:eastAsia="仿宋_GB2312" w:hint="eastAsia"/>
          <w:color w:val="000000"/>
          <w:sz w:val="24"/>
        </w:rPr>
        <w:t>”栏目按提示操作即可。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3、收费标准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proofErr w:type="gramStart"/>
      <w:r>
        <w:rPr>
          <w:rFonts w:ascii="仿宋_GB2312" w:eastAsia="仿宋_GB2312" w:hint="eastAsia"/>
          <w:color w:val="000000"/>
          <w:sz w:val="24"/>
        </w:rPr>
        <w:t>农业银行银期转账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业务暂不收费。</w:t>
      </w:r>
    </w:p>
    <w:p w:rsidR="005A498D" w:rsidRDefault="005A498D" w:rsidP="005A498D">
      <w:pPr>
        <w:spacing w:line="360" w:lineRule="auto"/>
        <w:ind w:firstLineChars="225" w:firstLine="542"/>
        <w:rPr>
          <w:rFonts w:ascii="仿宋_GB2312" w:eastAsia="仿宋_GB2312" w:hAnsi="宋体" w:cs="宋体"/>
          <w:b/>
          <w:color w:val="000000"/>
          <w:sz w:val="24"/>
        </w:rPr>
      </w:pPr>
      <w:proofErr w:type="gramStart"/>
      <w:r w:rsidRPr="008B1221">
        <w:rPr>
          <w:rFonts w:ascii="仿宋_GB2312" w:eastAsia="仿宋_GB2312" w:hAnsi="宋体" w:cs="宋体" w:hint="eastAsia"/>
          <w:b/>
          <w:color w:val="000000"/>
          <w:sz w:val="24"/>
        </w:rPr>
        <w:t>交行银期转账</w:t>
      </w:r>
      <w:proofErr w:type="gramEnd"/>
      <w:r w:rsidRPr="008B1221">
        <w:rPr>
          <w:rFonts w:ascii="仿宋_GB2312" w:eastAsia="仿宋_GB2312" w:hAnsi="宋体" w:cs="宋体" w:hint="eastAsia"/>
          <w:b/>
          <w:color w:val="000000"/>
          <w:sz w:val="24"/>
        </w:rPr>
        <w:t>流程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1、开通流程</w:t>
      </w:r>
    </w:p>
    <w:p w:rsidR="005A498D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9C6823">
        <w:rPr>
          <w:rFonts w:ascii="仿宋_GB2312" w:eastAsia="仿宋_GB2312" w:hint="eastAsia"/>
          <w:sz w:val="24"/>
        </w:rPr>
        <w:lastRenderedPageBreak/>
        <w:t>客户</w:t>
      </w:r>
      <w:r>
        <w:rPr>
          <w:rFonts w:ascii="仿宋_GB2312" w:eastAsia="仿宋_GB2312" w:hint="eastAsia"/>
          <w:sz w:val="24"/>
        </w:rPr>
        <w:t>开户成功后</w:t>
      </w:r>
      <w:r w:rsidRPr="009C6823">
        <w:rPr>
          <w:rFonts w:ascii="仿宋_GB2312" w:eastAsia="仿宋_GB2312" w:hint="eastAsia"/>
          <w:sz w:val="24"/>
        </w:rPr>
        <w:t>，</w:t>
      </w:r>
      <w:proofErr w:type="gramStart"/>
      <w:r w:rsidRPr="009C6823">
        <w:rPr>
          <w:rFonts w:ascii="仿宋_GB2312" w:eastAsia="仿宋_GB2312" w:hint="eastAsia"/>
          <w:sz w:val="24"/>
        </w:rPr>
        <w:t>携带</w:t>
      </w:r>
      <w:r>
        <w:rPr>
          <w:rFonts w:ascii="仿宋_GB2312" w:eastAsia="仿宋_GB2312" w:hint="eastAsia"/>
          <w:sz w:val="24"/>
        </w:rPr>
        <w:t>银期转账</w:t>
      </w:r>
      <w:proofErr w:type="gramEnd"/>
      <w:r>
        <w:rPr>
          <w:rFonts w:ascii="仿宋_GB2312" w:eastAsia="仿宋_GB2312" w:hint="eastAsia"/>
          <w:sz w:val="24"/>
        </w:rPr>
        <w:t>协议和身份证明文件</w:t>
      </w:r>
      <w:r w:rsidRPr="009C6823">
        <w:rPr>
          <w:rFonts w:ascii="仿宋_GB2312" w:eastAsia="仿宋_GB2312" w:hint="eastAsia"/>
          <w:sz w:val="24"/>
        </w:rPr>
        <w:t>到</w:t>
      </w:r>
      <w:r>
        <w:rPr>
          <w:rFonts w:ascii="仿宋_GB2312" w:eastAsia="仿宋_GB2312" w:hint="eastAsia"/>
          <w:sz w:val="24"/>
        </w:rPr>
        <w:t>交通</w:t>
      </w:r>
      <w:r w:rsidRPr="009C6823">
        <w:rPr>
          <w:rFonts w:ascii="仿宋_GB2312" w:eastAsia="仿宋_GB2312" w:hint="eastAsia"/>
          <w:sz w:val="24"/>
        </w:rPr>
        <w:t>银</w:t>
      </w:r>
      <w:r>
        <w:rPr>
          <w:rFonts w:ascii="仿宋_GB2312" w:eastAsia="仿宋_GB2312" w:hint="eastAsia"/>
          <w:sz w:val="24"/>
        </w:rPr>
        <w:t>行</w:t>
      </w:r>
      <w:r w:rsidRPr="009C6823">
        <w:rPr>
          <w:rFonts w:ascii="仿宋_GB2312" w:eastAsia="仿宋_GB2312" w:hint="eastAsia"/>
          <w:sz w:val="24"/>
        </w:rPr>
        <w:t>网点办理签约手续</w:t>
      </w:r>
      <w:r>
        <w:rPr>
          <w:sz w:val="20"/>
          <w:szCs w:val="20"/>
        </w:rPr>
        <w:t>。</w:t>
      </w:r>
      <w:r w:rsidRPr="00F8705D">
        <w:rPr>
          <w:rFonts w:ascii="仿宋_GB2312" w:eastAsia="仿宋_GB2312" w:hint="eastAsia"/>
          <w:sz w:val="24"/>
        </w:rPr>
        <w:t>签约</w:t>
      </w:r>
      <w:r w:rsidRPr="00FF1B31">
        <w:rPr>
          <w:rFonts w:ascii="仿宋_GB2312" w:eastAsia="仿宋_GB2312" w:hint="eastAsia"/>
          <w:color w:val="000000"/>
          <w:sz w:val="24"/>
        </w:rPr>
        <w:t>成功后即可通过“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网上交易系统”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进行银期转账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2、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操作方式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客户登录“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网上交易系统”选择“</w:t>
      </w:r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”之“银期</w:t>
      </w:r>
      <w:r>
        <w:rPr>
          <w:rFonts w:ascii="仿宋_GB2312" w:eastAsia="仿宋_GB2312" w:hint="eastAsia"/>
          <w:color w:val="000000"/>
          <w:sz w:val="24"/>
        </w:rPr>
        <w:t>转账</w:t>
      </w:r>
      <w:r w:rsidRPr="00FF1B31">
        <w:rPr>
          <w:rFonts w:ascii="仿宋_GB2312" w:eastAsia="仿宋_GB2312" w:hint="eastAsia"/>
          <w:color w:val="000000"/>
          <w:sz w:val="24"/>
        </w:rPr>
        <w:t>”栏目按提示操作即可。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3、收费标准</w:t>
      </w:r>
    </w:p>
    <w:p w:rsidR="005A498D" w:rsidRPr="008B122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proofErr w:type="gramStart"/>
      <w:r>
        <w:rPr>
          <w:rFonts w:ascii="仿宋_GB2312" w:eastAsia="仿宋_GB2312" w:hint="eastAsia"/>
          <w:color w:val="000000"/>
          <w:sz w:val="24"/>
        </w:rPr>
        <w:t>交通</w:t>
      </w:r>
      <w:r w:rsidRPr="00FF1B31">
        <w:rPr>
          <w:rFonts w:ascii="仿宋_GB2312" w:eastAsia="仿宋_GB2312" w:hint="eastAsia"/>
          <w:color w:val="000000"/>
          <w:sz w:val="24"/>
        </w:rPr>
        <w:t>银行银期</w:t>
      </w:r>
      <w:r>
        <w:rPr>
          <w:rFonts w:ascii="仿宋_GB2312" w:eastAsia="仿宋_GB2312" w:hint="eastAsia"/>
          <w:color w:val="000000"/>
          <w:sz w:val="24"/>
        </w:rPr>
        <w:t>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业务</w:t>
      </w:r>
      <w:r>
        <w:rPr>
          <w:rFonts w:ascii="仿宋_GB2312" w:eastAsia="仿宋_GB2312" w:hint="eastAsia"/>
          <w:color w:val="000000"/>
          <w:sz w:val="24"/>
        </w:rPr>
        <w:t>目前</w:t>
      </w:r>
      <w:r w:rsidRPr="00FF1B31">
        <w:rPr>
          <w:rFonts w:ascii="仿宋_GB2312" w:eastAsia="仿宋_GB2312" w:hint="eastAsia"/>
          <w:color w:val="000000"/>
          <w:sz w:val="24"/>
        </w:rPr>
        <w:t>暂不收费。</w:t>
      </w:r>
    </w:p>
    <w:p w:rsidR="005A498D" w:rsidRPr="00FF1B31" w:rsidRDefault="005A498D" w:rsidP="005A498D">
      <w:pPr>
        <w:spacing w:line="360" w:lineRule="auto"/>
        <w:ind w:firstLineChars="225" w:firstLine="542"/>
        <w:rPr>
          <w:rFonts w:ascii="仿宋_GB2312" w:eastAsia="仿宋_GB2312"/>
          <w:b/>
          <w:color w:val="000000"/>
          <w:sz w:val="24"/>
        </w:rPr>
      </w:pPr>
      <w:proofErr w:type="gramStart"/>
      <w:r w:rsidRPr="00FF1B31">
        <w:rPr>
          <w:rFonts w:ascii="仿宋_GB2312" w:eastAsia="仿宋_GB2312" w:hint="eastAsia"/>
          <w:b/>
          <w:color w:val="000000"/>
          <w:sz w:val="24"/>
        </w:rPr>
        <w:t>银期转账</w:t>
      </w:r>
      <w:proofErr w:type="gramEnd"/>
      <w:r w:rsidRPr="00FF1B31">
        <w:rPr>
          <w:rFonts w:ascii="仿宋_GB2312" w:eastAsia="仿宋_GB2312" w:hint="eastAsia"/>
          <w:b/>
          <w:color w:val="000000"/>
          <w:sz w:val="24"/>
        </w:rPr>
        <w:t>注意事项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1、</w:t>
      </w:r>
      <w:proofErr w:type="gramStart"/>
      <w:r w:rsidRPr="00B54413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B54413">
        <w:rPr>
          <w:rFonts w:ascii="仿宋_GB2312" w:eastAsia="仿宋_GB2312" w:hint="eastAsia"/>
          <w:color w:val="000000"/>
          <w:sz w:val="24"/>
        </w:rPr>
        <w:t>设</w:t>
      </w:r>
      <w:r w:rsidRPr="00B54413">
        <w:rPr>
          <w:rFonts w:ascii="仿宋_GB2312" w:eastAsia="仿宋_GB2312"/>
          <w:color w:val="000000"/>
          <w:sz w:val="24"/>
        </w:rPr>
        <w:t>“</w:t>
      </w:r>
      <w:r w:rsidRPr="00B54413">
        <w:rPr>
          <w:rFonts w:ascii="仿宋_GB2312" w:eastAsia="仿宋_GB2312" w:hint="eastAsia"/>
          <w:color w:val="000000"/>
          <w:sz w:val="24"/>
        </w:rPr>
        <w:t>保底资金</w:t>
      </w:r>
      <w:r w:rsidRPr="00B54413">
        <w:rPr>
          <w:rFonts w:ascii="仿宋_GB2312" w:eastAsia="仿宋_GB2312"/>
          <w:color w:val="000000"/>
          <w:sz w:val="24"/>
        </w:rPr>
        <w:t>”</w:t>
      </w:r>
      <w:r w:rsidRPr="00B54413">
        <w:rPr>
          <w:rFonts w:ascii="仿宋_GB2312" w:eastAsia="仿宋_GB2312" w:hint="eastAsia"/>
          <w:color w:val="000000"/>
          <w:sz w:val="24"/>
        </w:rPr>
        <w:t>＝</w:t>
      </w:r>
      <w:r w:rsidRPr="00B54413">
        <w:rPr>
          <w:rFonts w:ascii="仿宋_GB2312" w:eastAsia="仿宋_GB2312"/>
          <w:color w:val="000000"/>
          <w:sz w:val="24"/>
        </w:rPr>
        <w:t>100</w:t>
      </w:r>
      <w:r w:rsidRPr="00B54413">
        <w:rPr>
          <w:rFonts w:ascii="仿宋_GB2312" w:eastAsia="仿宋_GB2312" w:hint="eastAsia"/>
          <w:color w:val="000000"/>
          <w:sz w:val="24"/>
        </w:rPr>
        <w:t>1元。即客户</w:t>
      </w:r>
      <w:proofErr w:type="gramStart"/>
      <w:r w:rsidRPr="00B54413">
        <w:rPr>
          <w:rFonts w:ascii="仿宋_GB2312" w:eastAsia="仿宋_GB2312" w:hint="eastAsia"/>
          <w:color w:val="000000"/>
          <w:sz w:val="24"/>
        </w:rPr>
        <w:t>用银期转账</w:t>
      </w:r>
      <w:proofErr w:type="gramEnd"/>
      <w:r w:rsidRPr="00B54413">
        <w:rPr>
          <w:rFonts w:ascii="仿宋_GB2312" w:eastAsia="仿宋_GB2312" w:hint="eastAsia"/>
          <w:color w:val="000000"/>
          <w:sz w:val="24"/>
        </w:rPr>
        <w:t>方式出金后，可用资金不可低于</w:t>
      </w:r>
      <w:r w:rsidRPr="00B54413">
        <w:rPr>
          <w:rFonts w:ascii="仿宋_GB2312" w:eastAsia="仿宋_GB2312"/>
          <w:color w:val="000000"/>
          <w:sz w:val="24"/>
        </w:rPr>
        <w:t>“</w:t>
      </w:r>
      <w:r w:rsidRPr="00B54413">
        <w:rPr>
          <w:rFonts w:ascii="仿宋_GB2312" w:eastAsia="仿宋_GB2312" w:hint="eastAsia"/>
          <w:color w:val="000000"/>
          <w:sz w:val="24"/>
        </w:rPr>
        <w:t>保底资金</w:t>
      </w:r>
      <w:r w:rsidRPr="00B54413">
        <w:rPr>
          <w:rFonts w:ascii="仿宋_GB2312" w:eastAsia="仿宋_GB2312"/>
          <w:color w:val="000000"/>
          <w:sz w:val="24"/>
        </w:rPr>
        <w:t>”</w:t>
      </w:r>
      <w:r w:rsidRPr="00B54413">
        <w:rPr>
          <w:rFonts w:ascii="仿宋_GB2312" w:eastAsia="仿宋_GB2312" w:hint="eastAsia"/>
          <w:color w:val="000000"/>
          <w:sz w:val="24"/>
        </w:rPr>
        <w:t>；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客户每天入金次数不限；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客户每天出金一般不可超过三次，单次出金最大金额不得超过</w:t>
      </w:r>
      <w:r w:rsidRPr="00B54413">
        <w:rPr>
          <w:rFonts w:ascii="仿宋_GB2312" w:eastAsia="仿宋_GB2312"/>
          <w:color w:val="000000"/>
          <w:sz w:val="24"/>
        </w:rPr>
        <w:t>10</w:t>
      </w:r>
      <w:r w:rsidRPr="00B54413">
        <w:rPr>
          <w:rFonts w:ascii="仿宋_GB2312" w:eastAsia="仿宋_GB2312" w:hint="eastAsia"/>
          <w:color w:val="000000"/>
          <w:sz w:val="24"/>
        </w:rPr>
        <w:t>0万元，当天累计不超过</w:t>
      </w:r>
      <w:r w:rsidRPr="00B54413">
        <w:rPr>
          <w:rFonts w:ascii="仿宋_GB2312" w:eastAsia="仿宋_GB2312"/>
          <w:color w:val="000000"/>
          <w:sz w:val="24"/>
        </w:rPr>
        <w:t>30</w:t>
      </w:r>
      <w:r w:rsidRPr="00B54413">
        <w:rPr>
          <w:rFonts w:ascii="仿宋_GB2312" w:eastAsia="仿宋_GB2312" w:hint="eastAsia"/>
          <w:color w:val="000000"/>
          <w:sz w:val="24"/>
        </w:rPr>
        <w:t>0万元；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单笔划款最低金额必须大于</w:t>
      </w:r>
      <w:r w:rsidRPr="00B54413">
        <w:rPr>
          <w:rFonts w:ascii="仿宋_GB2312" w:eastAsia="仿宋_GB2312"/>
          <w:color w:val="000000"/>
          <w:sz w:val="24"/>
        </w:rPr>
        <w:t>100</w:t>
      </w:r>
      <w:r w:rsidRPr="00B54413">
        <w:rPr>
          <w:rFonts w:ascii="仿宋_GB2312" w:eastAsia="仿宋_GB2312" w:hint="eastAsia"/>
          <w:color w:val="000000"/>
          <w:sz w:val="24"/>
        </w:rPr>
        <w:t>元；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当日的浮动盈利、平仓盈利不计入</w:t>
      </w:r>
      <w:proofErr w:type="gramStart"/>
      <w:r w:rsidRPr="00B54413">
        <w:rPr>
          <w:rFonts w:ascii="仿宋_GB2312" w:eastAsia="仿宋_GB2312" w:hint="eastAsia"/>
          <w:color w:val="000000"/>
          <w:sz w:val="24"/>
        </w:rPr>
        <w:t>当日银期转账</w:t>
      </w:r>
      <w:proofErr w:type="gramEnd"/>
      <w:r w:rsidRPr="00B54413">
        <w:rPr>
          <w:rFonts w:ascii="仿宋_GB2312" w:eastAsia="仿宋_GB2312" w:hint="eastAsia"/>
          <w:color w:val="000000"/>
          <w:sz w:val="24"/>
        </w:rPr>
        <w:t>的可提资金；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可提资金=可用资金-浮动盈利-平仓盈利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（1）客户期货资金账户有持仓时，出金可转金额</w:t>
      </w:r>
      <w:r w:rsidRPr="00B54413">
        <w:rPr>
          <w:rFonts w:ascii="仿宋_GB2312" w:eastAsia="仿宋_GB2312"/>
          <w:color w:val="000000"/>
          <w:sz w:val="24"/>
        </w:rPr>
        <w:t>(X)</w:t>
      </w:r>
      <w:r w:rsidRPr="00B54413">
        <w:rPr>
          <w:rFonts w:ascii="仿宋_GB2312" w:eastAsia="仿宋_GB2312" w:hint="eastAsia"/>
          <w:color w:val="000000"/>
          <w:sz w:val="24"/>
        </w:rPr>
        <w:t>最大为可提资金的</w:t>
      </w:r>
      <w:r w:rsidRPr="00B54413">
        <w:rPr>
          <w:rFonts w:ascii="仿宋_GB2312" w:eastAsia="仿宋_GB2312"/>
          <w:color w:val="000000"/>
          <w:sz w:val="24"/>
        </w:rPr>
        <w:t>75%</w:t>
      </w:r>
      <w:r w:rsidRPr="00B54413">
        <w:rPr>
          <w:rFonts w:ascii="仿宋_GB2312" w:eastAsia="仿宋_GB2312" w:hint="eastAsia"/>
          <w:color w:val="000000"/>
          <w:sz w:val="24"/>
        </w:rPr>
        <w:t>，且出金后的可用资金必须大于保底资金。公式表达如下：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当</w:t>
      </w:r>
      <w:r w:rsidRPr="00B54413">
        <w:rPr>
          <w:rFonts w:ascii="仿宋_GB2312" w:eastAsia="仿宋_GB2312"/>
          <w:color w:val="000000"/>
          <w:sz w:val="24"/>
        </w:rPr>
        <w:t xml:space="preserve"> (</w:t>
      </w:r>
      <w:r w:rsidRPr="00B54413">
        <w:rPr>
          <w:rFonts w:ascii="仿宋_GB2312" w:eastAsia="仿宋_GB2312" w:hint="eastAsia"/>
          <w:color w:val="000000"/>
          <w:sz w:val="24"/>
        </w:rPr>
        <w:t>可提资金－可提资金</w:t>
      </w:r>
      <w:r w:rsidRPr="00B54413">
        <w:rPr>
          <w:rFonts w:ascii="仿宋_GB2312" w:eastAsia="仿宋_GB2312"/>
          <w:color w:val="000000"/>
          <w:sz w:val="24"/>
        </w:rPr>
        <w:t>*75%)</w:t>
      </w:r>
      <w:r w:rsidRPr="00B54413">
        <w:rPr>
          <w:rFonts w:ascii="仿宋_GB2312" w:eastAsia="仿宋_GB2312" w:hint="eastAsia"/>
          <w:color w:val="000000"/>
          <w:sz w:val="24"/>
        </w:rPr>
        <w:t>≥保底资金，</w:t>
      </w:r>
      <w:r w:rsidRPr="00B54413">
        <w:rPr>
          <w:rFonts w:ascii="仿宋_GB2312" w:eastAsia="仿宋_GB2312"/>
          <w:color w:val="000000"/>
          <w:sz w:val="24"/>
        </w:rPr>
        <w:t>X</w:t>
      </w:r>
      <w:r w:rsidRPr="00B54413">
        <w:rPr>
          <w:rFonts w:ascii="仿宋_GB2312" w:eastAsia="仿宋_GB2312" w:hint="eastAsia"/>
          <w:color w:val="000000"/>
          <w:sz w:val="24"/>
        </w:rPr>
        <w:t>＝可提资金</w:t>
      </w:r>
      <w:r w:rsidRPr="00B54413">
        <w:rPr>
          <w:rFonts w:ascii="仿宋_GB2312" w:eastAsia="仿宋_GB2312"/>
          <w:color w:val="000000"/>
          <w:sz w:val="24"/>
        </w:rPr>
        <w:t>*75%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当</w:t>
      </w:r>
      <w:r w:rsidRPr="00B54413">
        <w:rPr>
          <w:rFonts w:ascii="仿宋_GB2312" w:eastAsia="仿宋_GB2312"/>
          <w:color w:val="000000"/>
          <w:sz w:val="24"/>
        </w:rPr>
        <w:t xml:space="preserve"> (</w:t>
      </w:r>
      <w:r w:rsidRPr="00B54413">
        <w:rPr>
          <w:rFonts w:ascii="仿宋_GB2312" w:eastAsia="仿宋_GB2312" w:hint="eastAsia"/>
          <w:color w:val="000000"/>
          <w:sz w:val="24"/>
        </w:rPr>
        <w:t>可提资金－可提资金</w:t>
      </w:r>
      <w:r w:rsidRPr="00B54413">
        <w:rPr>
          <w:rFonts w:ascii="仿宋_GB2312" w:eastAsia="仿宋_GB2312"/>
          <w:color w:val="000000"/>
          <w:sz w:val="24"/>
        </w:rPr>
        <w:t>*75%)&lt;</w:t>
      </w:r>
      <w:r w:rsidRPr="00B54413">
        <w:rPr>
          <w:rFonts w:ascii="仿宋_GB2312" w:eastAsia="仿宋_GB2312" w:hint="eastAsia"/>
          <w:color w:val="000000"/>
          <w:sz w:val="24"/>
        </w:rPr>
        <w:t>保底资金，</w:t>
      </w:r>
      <w:r w:rsidRPr="00B54413">
        <w:rPr>
          <w:rFonts w:ascii="仿宋_GB2312" w:eastAsia="仿宋_GB2312"/>
          <w:color w:val="000000"/>
          <w:sz w:val="24"/>
        </w:rPr>
        <w:t>X</w:t>
      </w:r>
      <w:r w:rsidRPr="00B54413">
        <w:rPr>
          <w:rFonts w:ascii="仿宋_GB2312" w:eastAsia="仿宋_GB2312" w:hint="eastAsia"/>
          <w:color w:val="000000"/>
          <w:sz w:val="24"/>
        </w:rPr>
        <w:t>＝可提资金－保底资金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例</w:t>
      </w:r>
      <w:r w:rsidRPr="00B54413">
        <w:rPr>
          <w:rFonts w:ascii="仿宋_GB2312" w:eastAsia="仿宋_GB2312"/>
          <w:color w:val="000000"/>
          <w:sz w:val="24"/>
        </w:rPr>
        <w:t>1</w:t>
      </w:r>
      <w:r w:rsidRPr="00B54413">
        <w:rPr>
          <w:rFonts w:ascii="仿宋_GB2312" w:eastAsia="仿宋_GB2312" w:hint="eastAsia"/>
          <w:color w:val="000000"/>
          <w:sz w:val="24"/>
        </w:rPr>
        <w:t>：如当天客户可用资金为</w:t>
      </w:r>
      <w:r w:rsidRPr="00B54413">
        <w:rPr>
          <w:rFonts w:ascii="仿宋_GB2312" w:eastAsia="仿宋_GB2312"/>
          <w:color w:val="000000"/>
          <w:sz w:val="24"/>
        </w:rPr>
        <w:t>1</w:t>
      </w:r>
      <w:r w:rsidRPr="00B54413">
        <w:rPr>
          <w:rFonts w:ascii="仿宋_GB2312" w:eastAsia="仿宋_GB2312" w:hint="eastAsia"/>
          <w:color w:val="000000"/>
          <w:sz w:val="24"/>
        </w:rPr>
        <w:t>2</w:t>
      </w:r>
      <w:r w:rsidRPr="00B54413">
        <w:rPr>
          <w:rFonts w:ascii="仿宋_GB2312" w:eastAsia="仿宋_GB2312"/>
          <w:color w:val="000000"/>
          <w:sz w:val="24"/>
        </w:rPr>
        <w:t>0000</w:t>
      </w:r>
      <w:r w:rsidRPr="00B54413">
        <w:rPr>
          <w:rFonts w:ascii="仿宋_GB2312" w:eastAsia="仿宋_GB2312" w:hint="eastAsia"/>
          <w:color w:val="000000"/>
          <w:sz w:val="24"/>
        </w:rPr>
        <w:t>，浮动盈利为20000，</w:t>
      </w:r>
      <w:proofErr w:type="gramStart"/>
      <w:r w:rsidRPr="00B54413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B54413">
        <w:rPr>
          <w:rFonts w:ascii="仿宋_GB2312" w:eastAsia="仿宋_GB2312" w:hint="eastAsia"/>
          <w:color w:val="000000"/>
          <w:sz w:val="24"/>
        </w:rPr>
        <w:t>可转资金＝（120000-20000）*75%=</w:t>
      </w:r>
      <w:r w:rsidRPr="00B54413">
        <w:rPr>
          <w:rFonts w:ascii="仿宋_GB2312" w:eastAsia="仿宋_GB2312"/>
          <w:color w:val="000000"/>
          <w:sz w:val="24"/>
        </w:rPr>
        <w:t>75000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例</w:t>
      </w:r>
      <w:r w:rsidRPr="00B54413">
        <w:rPr>
          <w:rFonts w:ascii="仿宋_GB2312" w:eastAsia="仿宋_GB2312"/>
          <w:color w:val="000000"/>
          <w:sz w:val="24"/>
        </w:rPr>
        <w:t>2</w:t>
      </w:r>
      <w:r w:rsidRPr="00B54413">
        <w:rPr>
          <w:rFonts w:ascii="仿宋_GB2312" w:eastAsia="仿宋_GB2312" w:hint="eastAsia"/>
          <w:color w:val="000000"/>
          <w:sz w:val="24"/>
        </w:rPr>
        <w:t>：如当天客户可提资金为</w:t>
      </w:r>
      <w:r w:rsidRPr="00B54413">
        <w:rPr>
          <w:rFonts w:ascii="仿宋_GB2312" w:eastAsia="仿宋_GB2312"/>
          <w:color w:val="000000"/>
          <w:sz w:val="24"/>
        </w:rPr>
        <w:t>3000</w:t>
      </w:r>
      <w:r w:rsidRPr="00B54413">
        <w:rPr>
          <w:rFonts w:ascii="仿宋_GB2312" w:eastAsia="仿宋_GB2312" w:hint="eastAsia"/>
          <w:color w:val="000000"/>
          <w:sz w:val="24"/>
        </w:rPr>
        <w:t>，</w:t>
      </w:r>
      <w:proofErr w:type="gramStart"/>
      <w:r w:rsidRPr="00B54413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B54413">
        <w:rPr>
          <w:rFonts w:ascii="仿宋_GB2312" w:eastAsia="仿宋_GB2312" w:hint="eastAsia"/>
          <w:color w:val="000000"/>
          <w:sz w:val="24"/>
        </w:rPr>
        <w:t>可转资金＝</w:t>
      </w:r>
      <w:r w:rsidRPr="00B54413">
        <w:rPr>
          <w:rFonts w:ascii="仿宋_GB2312" w:eastAsia="仿宋_GB2312"/>
          <w:color w:val="000000"/>
          <w:sz w:val="24"/>
        </w:rPr>
        <w:t>2000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例</w:t>
      </w:r>
      <w:r w:rsidRPr="00B54413">
        <w:rPr>
          <w:rFonts w:ascii="仿宋_GB2312" w:eastAsia="仿宋_GB2312"/>
          <w:color w:val="000000"/>
          <w:sz w:val="24"/>
        </w:rPr>
        <w:t>3</w:t>
      </w:r>
      <w:r w:rsidRPr="00B54413">
        <w:rPr>
          <w:rFonts w:ascii="仿宋_GB2312" w:eastAsia="仿宋_GB2312" w:hint="eastAsia"/>
          <w:color w:val="000000"/>
          <w:sz w:val="24"/>
        </w:rPr>
        <w:t>：如当天客户可提资金为</w:t>
      </w:r>
      <w:r w:rsidRPr="00B54413">
        <w:rPr>
          <w:rFonts w:ascii="仿宋_GB2312" w:eastAsia="仿宋_GB2312"/>
          <w:color w:val="000000"/>
          <w:sz w:val="24"/>
        </w:rPr>
        <w:t>1000</w:t>
      </w:r>
      <w:r w:rsidRPr="00B54413">
        <w:rPr>
          <w:rFonts w:ascii="仿宋_GB2312" w:eastAsia="仿宋_GB2312" w:hint="eastAsia"/>
          <w:color w:val="000000"/>
          <w:sz w:val="24"/>
        </w:rPr>
        <w:t>，</w:t>
      </w:r>
      <w:proofErr w:type="gramStart"/>
      <w:r w:rsidRPr="00B54413">
        <w:rPr>
          <w:rFonts w:ascii="仿宋_GB2312" w:eastAsia="仿宋_GB2312" w:hint="eastAsia"/>
          <w:color w:val="000000"/>
          <w:sz w:val="24"/>
        </w:rPr>
        <w:t>银期转账</w:t>
      </w:r>
      <w:proofErr w:type="gramEnd"/>
      <w:r w:rsidRPr="00B54413">
        <w:rPr>
          <w:rFonts w:ascii="仿宋_GB2312" w:eastAsia="仿宋_GB2312" w:hint="eastAsia"/>
          <w:color w:val="000000"/>
          <w:sz w:val="24"/>
        </w:rPr>
        <w:t>可转资金＝</w:t>
      </w:r>
      <w:r w:rsidRPr="00B54413">
        <w:rPr>
          <w:rFonts w:ascii="仿宋_GB2312" w:eastAsia="仿宋_GB2312"/>
          <w:color w:val="000000"/>
          <w:sz w:val="24"/>
        </w:rPr>
        <w:t>0</w:t>
      </w:r>
    </w:p>
    <w:p w:rsidR="005A498D" w:rsidRPr="00B54413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B54413">
        <w:rPr>
          <w:rFonts w:ascii="仿宋_GB2312" w:eastAsia="仿宋_GB2312" w:hint="eastAsia"/>
          <w:color w:val="000000"/>
          <w:sz w:val="24"/>
        </w:rPr>
        <w:t>（2）客户期货资金账户无持仓时，出金可转金额</w:t>
      </w:r>
      <w:r w:rsidRPr="00B54413">
        <w:rPr>
          <w:rFonts w:ascii="仿宋_GB2312" w:eastAsia="仿宋_GB2312"/>
          <w:color w:val="000000"/>
          <w:sz w:val="24"/>
        </w:rPr>
        <w:t>(X)</w:t>
      </w:r>
      <w:r w:rsidRPr="00B54413">
        <w:rPr>
          <w:rFonts w:ascii="仿宋_GB2312" w:eastAsia="仿宋_GB2312" w:hint="eastAsia"/>
          <w:color w:val="000000"/>
          <w:sz w:val="24"/>
        </w:rPr>
        <w:t>最大为：</w:t>
      </w:r>
      <w:r w:rsidRPr="00B54413">
        <w:rPr>
          <w:rFonts w:ascii="仿宋_GB2312" w:eastAsia="仿宋_GB2312"/>
          <w:color w:val="000000"/>
          <w:sz w:val="24"/>
        </w:rPr>
        <w:t>X</w:t>
      </w:r>
      <w:r w:rsidRPr="00B54413">
        <w:rPr>
          <w:rFonts w:ascii="仿宋_GB2312" w:eastAsia="仿宋_GB2312" w:hint="eastAsia"/>
          <w:color w:val="000000"/>
          <w:sz w:val="24"/>
        </w:rPr>
        <w:t>＝可用资金－保底资金</w:t>
      </w:r>
    </w:p>
    <w:p w:rsidR="005A498D" w:rsidRPr="002B414D" w:rsidRDefault="005A498D" w:rsidP="005A498D">
      <w:pPr>
        <w:spacing w:line="360" w:lineRule="auto"/>
        <w:ind w:firstLineChars="200" w:firstLine="420"/>
        <w:rPr>
          <w:rFonts w:ascii="仿宋_GB2312" w:eastAsia="仿宋_GB2312"/>
          <w:sz w:val="24"/>
        </w:rPr>
      </w:pPr>
      <w:r w:rsidRPr="00CA605B">
        <w:rPr>
          <w:rFonts w:ascii="仿宋_GB2312" w:eastAsia="仿宋_GB2312" w:hint="eastAsia"/>
        </w:rPr>
        <w:t>8、</w:t>
      </w:r>
      <w:r w:rsidRPr="002B414D">
        <w:rPr>
          <w:rFonts w:ascii="仿宋_GB2312" w:eastAsia="仿宋_GB2312" w:hint="eastAsia"/>
          <w:sz w:val="24"/>
        </w:rPr>
        <w:t>客户出金</w:t>
      </w:r>
      <w:proofErr w:type="gramStart"/>
      <w:r w:rsidRPr="002B414D">
        <w:rPr>
          <w:rFonts w:ascii="仿宋_GB2312" w:eastAsia="仿宋_GB2312" w:hint="eastAsia"/>
          <w:sz w:val="24"/>
        </w:rPr>
        <w:t>超过银期转账</w:t>
      </w:r>
      <w:proofErr w:type="gramEnd"/>
      <w:r w:rsidRPr="002B414D">
        <w:rPr>
          <w:rFonts w:ascii="仿宋_GB2312" w:eastAsia="仿宋_GB2312" w:hint="eastAsia"/>
          <w:sz w:val="24"/>
        </w:rPr>
        <w:t>限额——300万元时，需进行预约。流程如下：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a</w:t>
      </w:r>
      <w:r w:rsidRPr="002B414D">
        <w:rPr>
          <w:rFonts w:ascii="仿宋_GB2312" w:eastAsia="仿宋_GB2312" w:hint="eastAsia"/>
          <w:sz w:val="24"/>
        </w:rPr>
        <w:t>.客户向营业部交易主管通过电话方式提出出金预约。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b</w:t>
      </w:r>
      <w:r w:rsidRPr="002B414D">
        <w:rPr>
          <w:rFonts w:ascii="仿宋_GB2312" w:eastAsia="仿宋_GB2312" w:hint="eastAsia"/>
          <w:sz w:val="24"/>
        </w:rPr>
        <w:t>.营业部交易主管告知总部出纳。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c</w:t>
      </w:r>
      <w:r w:rsidRPr="002B414D">
        <w:rPr>
          <w:rFonts w:ascii="仿宋_GB2312" w:eastAsia="仿宋_GB2312" w:hint="eastAsia"/>
          <w:sz w:val="24"/>
        </w:rPr>
        <w:t>.总部出纳根据客户出金银行行别、出金金额，查询公司对应保证金银行账户余额是否足够客户出金，并确保出金后不低于规定限额，然后及时告知运营部交易主管。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d</w:t>
      </w:r>
      <w:r w:rsidRPr="002B414D">
        <w:rPr>
          <w:rFonts w:ascii="仿宋_GB2312" w:eastAsia="仿宋_GB2312" w:hint="eastAsia"/>
          <w:sz w:val="24"/>
        </w:rPr>
        <w:t>.运营部交易主管根据预约申请调整客户转账限额，放开客户出金端口，并告知营业部交易主管。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e</w:t>
      </w:r>
      <w:r w:rsidRPr="002B414D">
        <w:rPr>
          <w:rFonts w:ascii="仿宋_GB2312" w:eastAsia="仿宋_GB2312" w:hint="eastAsia"/>
          <w:sz w:val="24"/>
        </w:rPr>
        <w:t>. 营业部交易主管通知客户出金，并关注出金情况。</w:t>
      </w:r>
    </w:p>
    <w:p w:rsidR="005A498D" w:rsidRDefault="005A498D" w:rsidP="005A498D">
      <w:pPr>
        <w:pStyle w:val="a5"/>
        <w:shd w:val="clear" w:color="auto" w:fill="FFFFFF"/>
        <w:spacing w:before="0" w:beforeAutospacing="0" w:after="0" w:afterAutospacing="0" w:line="360" w:lineRule="auto"/>
        <w:ind w:firstLineChars="225" w:firstLine="54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9、自然人户</w:t>
      </w:r>
      <w:proofErr w:type="gramStart"/>
      <w:r>
        <w:rPr>
          <w:rFonts w:ascii="仿宋_GB2312" w:eastAsia="仿宋_GB2312" w:hint="eastAsia"/>
          <w:color w:val="000000"/>
        </w:rPr>
        <w:t>办理银期转账</w:t>
      </w:r>
      <w:proofErr w:type="gramEnd"/>
      <w:r>
        <w:rPr>
          <w:rFonts w:ascii="仿宋_GB2312" w:eastAsia="仿宋_GB2312" w:hint="eastAsia"/>
          <w:color w:val="000000"/>
        </w:rPr>
        <w:t>业务需携带与民生期货公司签订</w:t>
      </w:r>
      <w:proofErr w:type="gramStart"/>
      <w:r>
        <w:rPr>
          <w:rFonts w:ascii="仿宋_GB2312" w:eastAsia="仿宋_GB2312" w:hint="eastAsia"/>
          <w:color w:val="000000"/>
        </w:rPr>
        <w:t>的银期转账</w:t>
      </w:r>
      <w:proofErr w:type="gramEnd"/>
      <w:r>
        <w:rPr>
          <w:rFonts w:ascii="仿宋_GB2312" w:eastAsia="仿宋_GB2312" w:hint="eastAsia"/>
          <w:color w:val="000000"/>
        </w:rPr>
        <w:t>协议及本人身份证；机构户</w:t>
      </w:r>
      <w:proofErr w:type="gramStart"/>
      <w:r>
        <w:rPr>
          <w:rFonts w:ascii="仿宋_GB2312" w:eastAsia="仿宋_GB2312" w:hint="eastAsia"/>
          <w:color w:val="000000"/>
        </w:rPr>
        <w:t>办理银期转账</w:t>
      </w:r>
      <w:proofErr w:type="gramEnd"/>
      <w:r>
        <w:rPr>
          <w:rFonts w:ascii="仿宋_GB2312" w:eastAsia="仿宋_GB2312" w:hint="eastAsia"/>
          <w:color w:val="000000"/>
        </w:rPr>
        <w:t>业务需携带与民生期货公司签订的银期货转账协议、代理人身份证、法人身份证、单位公章和结算账户开户证明文件到结算账户的开户网点办理。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10、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办理银期转账</w:t>
      </w:r>
      <w:proofErr w:type="gramEnd"/>
      <w:r w:rsidRPr="00FF1B31">
        <w:rPr>
          <w:rFonts w:ascii="仿宋_GB2312" w:eastAsia="仿宋_GB2312" w:hint="eastAsia"/>
          <w:color w:val="000000"/>
          <w:sz w:val="24"/>
        </w:rPr>
        <w:t>业务时，若遇到问题，请拨打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公司的客</w:t>
      </w:r>
      <w:proofErr w:type="gramStart"/>
      <w:r w:rsidRPr="00FF1B31">
        <w:rPr>
          <w:rFonts w:ascii="仿宋_GB2312" w:eastAsia="仿宋_GB2312" w:hint="eastAsia"/>
          <w:color w:val="000000"/>
          <w:sz w:val="24"/>
        </w:rPr>
        <w:t>服电话</w:t>
      </w:r>
      <w:proofErr w:type="gramEnd"/>
      <w:r>
        <w:rPr>
          <w:rFonts w:ascii="仿宋_GB2312" w:eastAsia="仿宋_GB2312" w:hint="eastAsia"/>
          <w:color w:val="000000"/>
          <w:sz w:val="24"/>
        </w:rPr>
        <w:t>010-50831609</w:t>
      </w:r>
      <w:r w:rsidRPr="00FF1B31">
        <w:rPr>
          <w:rFonts w:ascii="仿宋_GB2312" w:eastAsia="仿宋_GB2312" w:hint="eastAsia"/>
          <w:color w:val="000000"/>
          <w:sz w:val="24"/>
        </w:rPr>
        <w:t>咨询。</w:t>
      </w:r>
    </w:p>
    <w:p w:rsidR="005A498D" w:rsidRPr="00FF1B31" w:rsidRDefault="005A498D" w:rsidP="005A498D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（二）非</w:t>
      </w:r>
      <w:proofErr w:type="gramStart"/>
      <w:r w:rsidRPr="00FF1B31">
        <w:rPr>
          <w:rFonts w:ascii="仿宋_GB2312" w:eastAsia="仿宋_GB2312" w:hint="eastAsia"/>
          <w:b/>
          <w:color w:val="000000"/>
          <w:sz w:val="24"/>
        </w:rPr>
        <w:t>银期转账出入金</w:t>
      </w:r>
      <w:proofErr w:type="gramEnd"/>
      <w:r w:rsidRPr="00FF1B31">
        <w:rPr>
          <w:rFonts w:ascii="仿宋_GB2312" w:eastAsia="仿宋_GB2312" w:hint="eastAsia"/>
          <w:b/>
          <w:color w:val="000000"/>
          <w:sz w:val="24"/>
        </w:rPr>
        <w:t>流程：</w:t>
      </w:r>
    </w:p>
    <w:p w:rsidR="005A498D" w:rsidRPr="00FF1B31" w:rsidRDefault="005A498D" w:rsidP="005A498D">
      <w:pPr>
        <w:spacing w:line="360" w:lineRule="auto"/>
        <w:ind w:firstLineChars="225" w:firstLine="542"/>
        <w:rPr>
          <w:rFonts w:ascii="仿宋_GB2312" w:eastAsia="仿宋_GB2312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入金流程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</w:t>
      </w:r>
      <w:r w:rsidRPr="002B414D">
        <w:rPr>
          <w:rFonts w:ascii="仿宋_GB2312" w:eastAsia="仿宋_GB2312" w:hint="eastAsia"/>
          <w:sz w:val="24"/>
        </w:rPr>
        <w:t>客户以电汇或转账方式划入资金后，将电汇单或进账单传真至营业部财务主管。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</w:t>
      </w:r>
      <w:r w:rsidRPr="002B414D">
        <w:rPr>
          <w:rFonts w:ascii="仿宋_GB2312" w:eastAsia="仿宋_GB2312" w:hint="eastAsia"/>
          <w:sz w:val="24"/>
        </w:rPr>
        <w:t>财务部门复核</w:t>
      </w:r>
      <w:proofErr w:type="gramStart"/>
      <w:r w:rsidRPr="002B414D">
        <w:rPr>
          <w:rFonts w:ascii="仿宋_GB2312" w:eastAsia="仿宋_GB2312" w:hint="eastAsia"/>
          <w:sz w:val="24"/>
        </w:rPr>
        <w:t>客户电</w:t>
      </w:r>
      <w:proofErr w:type="gramEnd"/>
      <w:r w:rsidRPr="002B414D">
        <w:rPr>
          <w:rFonts w:ascii="仿宋_GB2312" w:eastAsia="仿宋_GB2312" w:hint="eastAsia"/>
          <w:sz w:val="24"/>
        </w:rPr>
        <w:t>汇单或进账单，并填写《入金通知单》，分两种情况：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a</w:t>
      </w:r>
      <w:r w:rsidRPr="002B414D">
        <w:rPr>
          <w:rFonts w:ascii="仿宋_GB2312" w:eastAsia="仿宋_GB2312" w:hint="eastAsia"/>
          <w:sz w:val="24"/>
        </w:rPr>
        <w:t>.资金划入营业部保证金账户的，营业部财务主管审核付款账户与《民生期货有限公司期货经纪合同》附件《开户登记表》中登记的期货结算账户是否相符，同时审核客户名称、入金金额、用途是否有误。相符并无误，确认资金到账后，营业部财务主管直接填写</w:t>
      </w:r>
      <w:r w:rsidRPr="00776F89">
        <w:rPr>
          <w:rFonts w:ascii="仿宋_GB2312" w:eastAsia="仿宋_GB2312" w:hint="eastAsia"/>
          <w:sz w:val="24"/>
        </w:rPr>
        <w:t>《入金通知单》书面通知总部财务部。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b</w:t>
      </w:r>
      <w:r w:rsidRPr="002B414D">
        <w:rPr>
          <w:rFonts w:ascii="仿宋_GB2312" w:eastAsia="仿宋_GB2312" w:hint="eastAsia"/>
          <w:sz w:val="24"/>
        </w:rPr>
        <w:t>.资金划入总部保证金账户的，由营业部财务主管</w:t>
      </w:r>
      <w:proofErr w:type="gramStart"/>
      <w:r w:rsidRPr="002B414D">
        <w:rPr>
          <w:rFonts w:ascii="仿宋_GB2312" w:eastAsia="仿宋_GB2312" w:hint="eastAsia"/>
          <w:sz w:val="24"/>
        </w:rPr>
        <w:t>传真电</w:t>
      </w:r>
      <w:proofErr w:type="gramEnd"/>
      <w:r w:rsidRPr="002B414D">
        <w:rPr>
          <w:rFonts w:ascii="仿宋_GB2312" w:eastAsia="仿宋_GB2312" w:hint="eastAsia"/>
          <w:sz w:val="24"/>
        </w:rPr>
        <w:t>汇单或进账单至总部</w:t>
      </w:r>
      <w:r>
        <w:rPr>
          <w:rFonts w:ascii="仿宋_GB2312" w:eastAsia="仿宋_GB2312" w:hint="eastAsia"/>
          <w:sz w:val="24"/>
        </w:rPr>
        <w:t>计划</w:t>
      </w:r>
      <w:r w:rsidRPr="002B414D">
        <w:rPr>
          <w:rFonts w:ascii="仿宋_GB2312" w:eastAsia="仿宋_GB2312" w:hint="eastAsia"/>
          <w:sz w:val="24"/>
        </w:rPr>
        <w:t>财务部，总部</w:t>
      </w:r>
      <w:r>
        <w:rPr>
          <w:rFonts w:ascii="仿宋_GB2312" w:eastAsia="仿宋_GB2312" w:hint="eastAsia"/>
          <w:sz w:val="24"/>
        </w:rPr>
        <w:t>计划</w:t>
      </w:r>
      <w:r w:rsidRPr="002B414D">
        <w:rPr>
          <w:rFonts w:ascii="仿宋_GB2312" w:eastAsia="仿宋_GB2312" w:hint="eastAsia"/>
          <w:sz w:val="24"/>
        </w:rPr>
        <w:t>财务部出纳核对上述事项并确认资金是否到账。相符并无误，确认资金到账后，总部出纳直接填写《入金通知单》。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</w:t>
      </w:r>
      <w:r w:rsidRPr="002B414D">
        <w:rPr>
          <w:rFonts w:ascii="仿宋_GB2312" w:eastAsia="仿宋_GB2312" w:hint="eastAsia"/>
          <w:sz w:val="24"/>
        </w:rPr>
        <w:t>总部出纳将填写齐全的《入金通知单》递交结算部，结算部在结算系统中增加客户保证金，并在《入金通知单》上签字，然后传递给总部出纳。</w:t>
      </w:r>
    </w:p>
    <w:p w:rsidR="005A498D" w:rsidRPr="00FF1B31" w:rsidRDefault="005A498D" w:rsidP="005A498D">
      <w:pPr>
        <w:spacing w:line="360" w:lineRule="auto"/>
        <w:ind w:firstLineChars="225" w:firstLine="542"/>
        <w:rPr>
          <w:rFonts w:ascii="仿宋_GB2312" w:eastAsia="仿宋_GB2312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注意事项：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（1）客户办理转账时，必须从客户期货结算银行账户通过转账方式转入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公司的保证金账户，而不可以提取现金后汇入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公司的保证金账户；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lastRenderedPageBreak/>
        <w:t>（2）客户资金必须以同行转账的方式转入</w:t>
      </w:r>
      <w:r>
        <w:rPr>
          <w:rFonts w:ascii="仿宋_GB2312" w:eastAsia="仿宋_GB2312" w:hint="eastAsia"/>
          <w:color w:val="000000"/>
          <w:sz w:val="24"/>
        </w:rPr>
        <w:t>民生期货</w:t>
      </w:r>
      <w:r w:rsidRPr="00FF1B31">
        <w:rPr>
          <w:rFonts w:ascii="仿宋_GB2312" w:eastAsia="仿宋_GB2312" w:hint="eastAsia"/>
          <w:color w:val="000000"/>
          <w:sz w:val="24"/>
        </w:rPr>
        <w:t>公司的保证金专用账户，如工行转工行，建行转建行；</w:t>
      </w:r>
    </w:p>
    <w:p w:rsidR="005A498D" w:rsidRPr="00FF1B31" w:rsidRDefault="005A498D" w:rsidP="005A498D">
      <w:pPr>
        <w:spacing w:line="360" w:lineRule="auto"/>
        <w:ind w:firstLineChars="225" w:firstLine="540"/>
        <w:rPr>
          <w:rFonts w:ascii="仿宋_GB2312" w:eastAsia="仿宋_GB2312"/>
          <w:color w:val="000000"/>
          <w:sz w:val="24"/>
        </w:rPr>
      </w:pPr>
      <w:r w:rsidRPr="00FF1B31">
        <w:rPr>
          <w:rFonts w:ascii="仿宋_GB2312" w:eastAsia="仿宋_GB2312" w:hint="eastAsia"/>
          <w:color w:val="000000"/>
          <w:sz w:val="24"/>
        </w:rPr>
        <w:t>（3）客户须在银行单据的付款人信息中注明姓名、银行账号，在备注</w:t>
      </w:r>
      <w:r>
        <w:rPr>
          <w:rFonts w:ascii="仿宋_GB2312" w:eastAsia="仿宋_GB2312" w:hint="eastAsia"/>
          <w:color w:val="000000"/>
          <w:sz w:val="24"/>
        </w:rPr>
        <w:t>或用途</w:t>
      </w:r>
      <w:r w:rsidRPr="00FF1B31">
        <w:rPr>
          <w:rFonts w:ascii="仿宋_GB2312" w:eastAsia="仿宋_GB2312" w:hint="eastAsia"/>
          <w:color w:val="000000"/>
          <w:sz w:val="24"/>
        </w:rPr>
        <w:t>栏中写清楚客户的</w:t>
      </w:r>
      <w:r>
        <w:rPr>
          <w:rFonts w:ascii="仿宋_GB2312" w:eastAsia="仿宋_GB2312" w:hint="eastAsia"/>
          <w:color w:val="000000"/>
          <w:sz w:val="24"/>
        </w:rPr>
        <w:t>资金账</w:t>
      </w:r>
      <w:r w:rsidRPr="00FF1B31">
        <w:rPr>
          <w:rFonts w:ascii="仿宋_GB2312" w:eastAsia="仿宋_GB2312" w:hint="eastAsia"/>
          <w:color w:val="000000"/>
          <w:sz w:val="24"/>
        </w:rPr>
        <w:t>号以及“期货保证金”字样，方便查询。</w:t>
      </w:r>
    </w:p>
    <w:p w:rsidR="005A498D" w:rsidRPr="00FF1B31" w:rsidRDefault="005A498D" w:rsidP="005A498D">
      <w:pPr>
        <w:spacing w:line="360" w:lineRule="auto"/>
        <w:ind w:firstLineChars="225" w:firstLine="542"/>
        <w:rPr>
          <w:rFonts w:ascii="仿宋_GB2312" w:eastAsia="仿宋_GB2312"/>
          <w:b/>
          <w:color w:val="000000"/>
          <w:sz w:val="24"/>
        </w:rPr>
      </w:pPr>
      <w:r w:rsidRPr="00FF1B31">
        <w:rPr>
          <w:rFonts w:ascii="仿宋_GB2312" w:eastAsia="仿宋_GB2312" w:hint="eastAsia"/>
          <w:b/>
          <w:color w:val="000000"/>
          <w:sz w:val="24"/>
        </w:rPr>
        <w:t>出金流程</w:t>
      </w:r>
    </w:p>
    <w:p w:rsidR="005A498D" w:rsidRPr="002B414D" w:rsidRDefault="005A498D" w:rsidP="005A498D">
      <w:pPr>
        <w:spacing w:line="360" w:lineRule="auto"/>
        <w:ind w:firstLineChars="187" w:firstLine="449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>1.客户出金时填写《出金通知单》，签署最新的结算账单，报营业部交易主管。营业部交易主管核对客户签名、可提资金及期货结算账户等并签字。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>2.营业部交易主管初审后传真至运营</w:t>
      </w:r>
      <w:r>
        <w:rPr>
          <w:rFonts w:ascii="仿宋_GB2312" w:eastAsia="仿宋_GB2312" w:hint="eastAsia"/>
          <w:sz w:val="24"/>
        </w:rPr>
        <w:t>管理</w:t>
      </w:r>
      <w:r w:rsidRPr="002B414D">
        <w:rPr>
          <w:rFonts w:ascii="仿宋_GB2312" w:eastAsia="仿宋_GB2312" w:hint="eastAsia"/>
          <w:sz w:val="24"/>
        </w:rPr>
        <w:t>部复审。</w:t>
      </w:r>
    </w:p>
    <w:p w:rsidR="005A498D" w:rsidRPr="002B414D" w:rsidRDefault="005A498D" w:rsidP="005A498D">
      <w:pPr>
        <w:spacing w:line="360" w:lineRule="auto"/>
        <w:ind w:firstLineChars="187" w:firstLine="449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>3.运营</w:t>
      </w:r>
      <w:r>
        <w:rPr>
          <w:rFonts w:ascii="仿宋_GB2312" w:eastAsia="仿宋_GB2312" w:hint="eastAsia"/>
          <w:sz w:val="24"/>
        </w:rPr>
        <w:t>管理</w:t>
      </w:r>
      <w:r w:rsidRPr="002B414D">
        <w:rPr>
          <w:rFonts w:ascii="仿宋_GB2312" w:eastAsia="仿宋_GB2312" w:hint="eastAsia"/>
          <w:sz w:val="24"/>
        </w:rPr>
        <w:t>部复审签字后将《出金通知单》转至结算部。</w:t>
      </w:r>
    </w:p>
    <w:p w:rsidR="005A498D" w:rsidRPr="002B414D" w:rsidRDefault="005A498D" w:rsidP="005A498D">
      <w:pPr>
        <w:spacing w:line="360" w:lineRule="auto"/>
        <w:ind w:firstLineChars="187" w:firstLine="449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>4.结算部从结算系统中扣款并签字后，将《出金通知单》递交总部</w:t>
      </w:r>
      <w:r>
        <w:rPr>
          <w:rFonts w:ascii="仿宋_GB2312" w:eastAsia="仿宋_GB2312" w:hint="eastAsia"/>
          <w:sz w:val="24"/>
        </w:rPr>
        <w:t>计划</w:t>
      </w:r>
      <w:r w:rsidRPr="002B414D">
        <w:rPr>
          <w:rFonts w:ascii="仿宋_GB2312" w:eastAsia="仿宋_GB2312" w:hint="eastAsia"/>
          <w:sz w:val="24"/>
        </w:rPr>
        <w:t>财务部划转资金。</w:t>
      </w:r>
    </w:p>
    <w:p w:rsidR="005A498D" w:rsidRPr="002B414D" w:rsidRDefault="005A498D" w:rsidP="005A498D">
      <w:pPr>
        <w:spacing w:line="360" w:lineRule="auto"/>
        <w:ind w:firstLineChars="187" w:firstLine="449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>5.总部出纳确认结算部已在结算系统中扣款，再次核对客户签名、结算账户无误后签字，并在当日办理完毕出金；需要营业部办理出金的，总部出纳将《出金通知单》传真至营业部财务主管，营业部财务主管在当日办理完毕出金，并将经办人签字的《出金通知单》和银行回单传回总部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8"/>
          <w:szCs w:val="28"/>
        </w:rPr>
      </w:pPr>
      <w:r w:rsidRPr="002B414D">
        <w:rPr>
          <w:rFonts w:ascii="仿宋_GB2312" w:eastAsia="仿宋_GB2312" w:hint="eastAsia"/>
          <w:sz w:val="24"/>
        </w:rPr>
        <w:t>6.超过300万的出金需要</w:t>
      </w:r>
      <w:r w:rsidRPr="000C4AA6">
        <w:rPr>
          <w:rFonts w:ascii="仿宋_GB2312" w:eastAsia="仿宋_GB2312" w:hint="eastAsia"/>
          <w:sz w:val="24"/>
        </w:rPr>
        <w:t>进行预约</w:t>
      </w:r>
      <w:r w:rsidRPr="002B414D">
        <w:rPr>
          <w:rFonts w:ascii="仿宋_GB2312" w:eastAsia="仿宋_GB2312" w:hint="eastAsia"/>
          <w:sz w:val="24"/>
        </w:rPr>
        <w:t>，预约流程</w:t>
      </w:r>
      <w:proofErr w:type="gramStart"/>
      <w:r w:rsidRPr="002B414D">
        <w:rPr>
          <w:rFonts w:ascii="仿宋_GB2312" w:eastAsia="仿宋_GB2312" w:hint="eastAsia"/>
          <w:sz w:val="24"/>
        </w:rPr>
        <w:t>同超过银期</w:t>
      </w:r>
      <w:proofErr w:type="gramEnd"/>
      <w:r w:rsidRPr="002B414D">
        <w:rPr>
          <w:rFonts w:ascii="仿宋_GB2312" w:eastAsia="仿宋_GB2312" w:hint="eastAsia"/>
          <w:sz w:val="24"/>
        </w:rPr>
        <w:t>转账限额的出金预约流程。</w:t>
      </w:r>
    </w:p>
    <w:p w:rsidR="005A498D" w:rsidRDefault="005A498D" w:rsidP="005A498D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2A2B0F">
        <w:rPr>
          <w:rFonts w:ascii="仿宋_GB2312" w:eastAsia="仿宋_GB2312" w:hint="eastAsia"/>
          <w:b/>
          <w:sz w:val="24"/>
        </w:rPr>
        <w:t>注意事项</w:t>
      </w:r>
      <w:r>
        <w:rPr>
          <w:rFonts w:ascii="仿宋_GB2312" w:eastAsia="仿宋_GB2312" w:hint="eastAsia"/>
          <w:b/>
          <w:sz w:val="24"/>
        </w:rPr>
        <w:t>：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>1. 客户</w:t>
      </w:r>
      <w:proofErr w:type="gramStart"/>
      <w:r w:rsidRPr="002B414D">
        <w:rPr>
          <w:rFonts w:ascii="仿宋_GB2312" w:eastAsia="仿宋_GB2312" w:hint="eastAsia"/>
          <w:sz w:val="24"/>
        </w:rPr>
        <w:t>出入金</w:t>
      </w:r>
      <w:proofErr w:type="gramEnd"/>
      <w:r w:rsidRPr="002B414D">
        <w:rPr>
          <w:rFonts w:ascii="仿宋_GB2312" w:eastAsia="仿宋_GB2312" w:hint="eastAsia"/>
          <w:sz w:val="24"/>
        </w:rPr>
        <w:t>的账户必须与公司签订经纪合同报备的期货结算账户一致，如有变更应提前办理登记；客户只能以同行转账的形式（比如从工行到工行）办理，不得通过现金收付或期货公司内部划转的方式办理出入金。客户办理出入金，相关银行汇款单</w:t>
      </w:r>
      <w:r w:rsidRPr="002B414D">
        <w:rPr>
          <w:rFonts w:ascii="仿宋_GB2312" w:eastAsia="仿宋_GB2312"/>
          <w:sz w:val="24"/>
        </w:rPr>
        <w:t>信息</w:t>
      </w:r>
      <w:r w:rsidRPr="002B414D">
        <w:rPr>
          <w:rFonts w:ascii="仿宋_GB2312" w:eastAsia="仿宋_GB2312" w:hint="eastAsia"/>
          <w:sz w:val="24"/>
        </w:rPr>
        <w:t>要</w:t>
      </w:r>
      <w:r w:rsidRPr="002B414D">
        <w:rPr>
          <w:rFonts w:ascii="仿宋_GB2312" w:eastAsia="仿宋_GB2312"/>
          <w:sz w:val="24"/>
        </w:rPr>
        <w:t>注明</w:t>
      </w:r>
      <w:r w:rsidRPr="002B414D">
        <w:rPr>
          <w:rFonts w:ascii="仿宋_GB2312" w:eastAsia="仿宋_GB2312" w:hint="eastAsia"/>
          <w:sz w:val="24"/>
        </w:rPr>
        <w:t>客户</w:t>
      </w:r>
      <w:r w:rsidRPr="002B414D">
        <w:rPr>
          <w:rFonts w:ascii="仿宋_GB2312" w:eastAsia="仿宋_GB2312"/>
          <w:sz w:val="24"/>
        </w:rPr>
        <w:t>姓名、银行账号，在备注栏中</w:t>
      </w:r>
      <w:r w:rsidRPr="002B414D">
        <w:rPr>
          <w:rFonts w:ascii="仿宋_GB2312" w:eastAsia="仿宋_GB2312" w:hint="eastAsia"/>
          <w:sz w:val="24"/>
        </w:rPr>
        <w:t>应</w:t>
      </w:r>
      <w:r w:rsidRPr="002B414D">
        <w:rPr>
          <w:rFonts w:ascii="仿宋_GB2312" w:eastAsia="仿宋_GB2312"/>
          <w:sz w:val="24"/>
        </w:rPr>
        <w:t>注明</w:t>
      </w:r>
      <w:r w:rsidRPr="002B414D">
        <w:rPr>
          <w:rFonts w:ascii="仿宋_GB2312" w:eastAsia="仿宋_GB2312" w:hint="eastAsia"/>
          <w:sz w:val="24"/>
        </w:rPr>
        <w:t>“期货保证金”</w:t>
      </w:r>
      <w:r w:rsidRPr="002B414D">
        <w:rPr>
          <w:rFonts w:ascii="仿宋_GB2312" w:eastAsia="仿宋_GB2312"/>
          <w:sz w:val="24"/>
        </w:rPr>
        <w:t>字样</w:t>
      </w:r>
      <w:r w:rsidRPr="002B414D">
        <w:rPr>
          <w:rFonts w:ascii="仿宋_GB2312" w:eastAsia="仿宋_GB2312" w:hint="eastAsia"/>
          <w:sz w:val="24"/>
        </w:rPr>
        <w:t>。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 xml:space="preserve">2.以上涉及到出金预约及相关流程，均需要通过录音电话完成。 </w:t>
      </w:r>
    </w:p>
    <w:p w:rsidR="005A498D" w:rsidRPr="002B414D" w:rsidRDefault="005A498D" w:rsidP="005A498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2B414D">
        <w:rPr>
          <w:rFonts w:ascii="仿宋_GB2312" w:eastAsia="仿宋_GB2312" w:hint="eastAsia"/>
          <w:sz w:val="24"/>
        </w:rPr>
        <w:t>3.个别客户如果需要申请放宽出金限额，需要营业部负责人提出书面申请，可将出金额度放宽至500万元（原则上，每个营业部只有一个名额指标），经公司领导批复同意并同时在运营</w:t>
      </w:r>
      <w:r>
        <w:rPr>
          <w:rFonts w:ascii="仿宋_GB2312" w:eastAsia="仿宋_GB2312" w:hint="eastAsia"/>
          <w:sz w:val="24"/>
        </w:rPr>
        <w:t>管理</w:t>
      </w:r>
      <w:r w:rsidRPr="002B414D">
        <w:rPr>
          <w:rFonts w:ascii="仿宋_GB2312" w:eastAsia="仿宋_GB2312" w:hint="eastAsia"/>
          <w:sz w:val="24"/>
        </w:rPr>
        <w:t>部和</w:t>
      </w:r>
      <w:r>
        <w:rPr>
          <w:rFonts w:ascii="仿宋_GB2312" w:eastAsia="仿宋_GB2312" w:hint="eastAsia"/>
          <w:sz w:val="24"/>
        </w:rPr>
        <w:t>计划</w:t>
      </w:r>
      <w:r w:rsidRPr="002B414D">
        <w:rPr>
          <w:rFonts w:ascii="仿宋_GB2312" w:eastAsia="仿宋_GB2312" w:hint="eastAsia"/>
          <w:sz w:val="24"/>
        </w:rPr>
        <w:t>财务部备案后生效。</w:t>
      </w:r>
    </w:p>
    <w:p w:rsidR="005A498D" w:rsidRDefault="005A498D" w:rsidP="005A498D">
      <w:pPr>
        <w:spacing w:line="360" w:lineRule="auto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 w:rsidRPr="00815B26">
        <w:rPr>
          <w:rFonts w:ascii="仿宋_GB2312" w:eastAsia="仿宋_GB2312" w:hint="eastAsia"/>
          <w:b/>
          <w:color w:val="000000"/>
          <w:sz w:val="24"/>
        </w:rPr>
        <w:t>（</w:t>
      </w:r>
      <w:r>
        <w:rPr>
          <w:rFonts w:ascii="仿宋_GB2312" w:eastAsia="仿宋_GB2312" w:hint="eastAsia"/>
          <w:b/>
          <w:color w:val="000000"/>
          <w:sz w:val="24"/>
        </w:rPr>
        <w:t>三</w:t>
      </w:r>
      <w:r w:rsidRPr="00815B26">
        <w:rPr>
          <w:rFonts w:ascii="仿宋_GB2312" w:eastAsia="仿宋_GB2312" w:hint="eastAsia"/>
          <w:b/>
          <w:color w:val="000000"/>
          <w:sz w:val="24"/>
        </w:rPr>
        <w:t>）具体出、入金流程图如下：</w:t>
      </w:r>
    </w:p>
    <w:p w:rsidR="008615A2" w:rsidRPr="008B1221" w:rsidRDefault="008615A2" w:rsidP="005A498D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</w:rPr>
      </w:pPr>
      <w:bookmarkStart w:id="0" w:name="_GoBack"/>
      <w:bookmarkEnd w:id="0"/>
    </w:p>
    <w:p w:rsidR="005A498D" w:rsidRPr="008615A2" w:rsidRDefault="005A498D" w:rsidP="008615A2">
      <w:pPr>
        <w:jc w:val="center"/>
        <w:rPr>
          <w:rFonts w:ascii="宋体" w:hAnsi="宋体"/>
          <w:b/>
          <w:sz w:val="28"/>
          <w:szCs w:val="28"/>
        </w:rPr>
      </w:pPr>
      <w:proofErr w:type="gramStart"/>
      <w:r w:rsidRPr="008615A2">
        <w:rPr>
          <w:rFonts w:ascii="宋体" w:hAnsi="宋体" w:hint="eastAsia"/>
          <w:b/>
          <w:sz w:val="28"/>
          <w:szCs w:val="28"/>
        </w:rPr>
        <w:lastRenderedPageBreak/>
        <w:t>出入金</w:t>
      </w:r>
      <w:proofErr w:type="gramEnd"/>
      <w:r w:rsidRPr="008615A2">
        <w:rPr>
          <w:rFonts w:ascii="宋体" w:hAnsi="宋体" w:hint="eastAsia"/>
          <w:b/>
          <w:sz w:val="28"/>
          <w:szCs w:val="28"/>
        </w:rPr>
        <w:t>流程图</w:t>
      </w:r>
    </w:p>
    <w:p w:rsidR="005A498D" w:rsidRDefault="005A498D" w:rsidP="005A498D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-1270</wp:posOffset>
                </wp:positionH>
                <wp:positionV relativeFrom="line">
                  <wp:posOffset>5715</wp:posOffset>
                </wp:positionV>
                <wp:extent cx="5715635" cy="6934200"/>
                <wp:effectExtent l="8255" t="1905" r="10160" b="0"/>
                <wp:wrapNone/>
                <wp:docPr id="78" name="画布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2171474" y="99164"/>
                            <a:ext cx="1143419" cy="2967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客户出（入）金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371957" y="791855"/>
                            <a:ext cx="1143419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银期转账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971721" y="791855"/>
                            <a:ext cx="1143419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电汇或转账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0" y="1287676"/>
                            <a:ext cx="2514646" cy="2974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工行、建行、农行、交行、中行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971721" y="1287676"/>
                            <a:ext cx="2743184" cy="2974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Default="005A498D" w:rsidP="005A498D">
                              <w:r>
                                <w:rPr>
                                  <w:rFonts w:hint="eastAsia"/>
                                </w:rPr>
                                <w:t>工行、建行、农行、交行、中行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971721" y="1782768"/>
                            <a:ext cx="2743184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使用预先指定的期货结算账户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0" y="1782768"/>
                            <a:ext cx="2514646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网上自助委托交易系统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1371227" y="2476188"/>
                            <a:ext cx="1143419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0" y="2476188"/>
                            <a:ext cx="800977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入金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4343678" y="2476188"/>
                            <a:ext cx="1371957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971721" y="2476188"/>
                            <a:ext cx="1257323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入金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0" y="2971279"/>
                            <a:ext cx="800247" cy="693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银行卡→保证金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914151" y="2971279"/>
                            <a:ext cx="1829032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保证金→银行卡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914039" y="2971279"/>
                            <a:ext cx="1315005" cy="10900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D5817" w:rsidRDefault="005A498D" w:rsidP="005A498D">
                              <w:pPr>
                                <w:rPr>
                                  <w:szCs w:val="21"/>
                                </w:rPr>
                              </w:pPr>
                              <w:r w:rsidRPr="007731EF">
                                <w:rPr>
                                  <w:rFonts w:hint="eastAsia"/>
                                </w:rPr>
                                <w:t>汇款或转账后，传真汇款单或进账单至民生期货</w:t>
                              </w:r>
                              <w:r>
                                <w:rPr>
                                  <w:rFonts w:hint="eastAsia"/>
                                </w:rPr>
                                <w:t>计划</w:t>
                              </w:r>
                              <w:r w:rsidRPr="007731EF">
                                <w:rPr>
                                  <w:rFonts w:hint="eastAsia"/>
                                </w:rPr>
                                <w:t>财务部，传真电话</w:t>
                              </w:r>
                              <w:r w:rsidRPr="007731EF"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010-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50831629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4343678" y="2971279"/>
                            <a:ext cx="1371957" cy="10900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r w:rsidRPr="007731EF">
                                <w:rPr>
                                  <w:rFonts w:hint="eastAsia"/>
                                </w:rPr>
                                <w:t>填写出金通知单，传真至民生期货运营总部，传真电话</w:t>
                              </w:r>
                              <w:r w:rsidRPr="007731EF">
                                <w:rPr>
                                  <w:rFonts w:hint="eastAsia"/>
                                </w:rPr>
                                <w:t>010-</w:t>
                              </w:r>
                              <w:r>
                                <w:rPr>
                                  <w:rFonts w:hint="eastAsia"/>
                                </w:rPr>
                                <w:t>50831700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914151" y="3664699"/>
                            <a:ext cx="800247" cy="2989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8A28B0" w:rsidRDefault="005A498D" w:rsidP="005A498D">
                              <w:r>
                                <w:rPr>
                                  <w:rFonts w:hint="eastAsia"/>
                                </w:rPr>
                                <w:t>限额以下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829032" y="3664699"/>
                            <a:ext cx="1029515" cy="2989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限额以上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829032" y="4160520"/>
                            <a:ext cx="1030245" cy="2967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电话预约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1714398" y="4655612"/>
                            <a:ext cx="1143419" cy="4950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民生期货审核通过，电话通知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028785" y="4160520"/>
                            <a:ext cx="456345" cy="9901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直接划出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114634" y="3863028"/>
                            <a:ext cx="457076" cy="7903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直接划入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0" y="4853940"/>
                            <a:ext cx="800247" cy="2974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查询资金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1028785" y="5547360"/>
                            <a:ext cx="1828302" cy="2974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查询到账信息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2971721" y="4259684"/>
                            <a:ext cx="1257323" cy="4950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民生期货查询审核通过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4343678" y="4259684"/>
                            <a:ext cx="1371957" cy="4958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民生期货审核通过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971721" y="5052268"/>
                            <a:ext cx="1371957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划入客户资金账户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4457582" y="5052268"/>
                            <a:ext cx="1258053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划入指定结算账户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0" y="5349032"/>
                            <a:ext cx="800247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入金完成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2971721" y="6042452"/>
                            <a:ext cx="914151" cy="2996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入金完成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4686120" y="6042452"/>
                            <a:ext cx="1028785" cy="29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出金完成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829032" y="6042452"/>
                            <a:ext cx="913421" cy="2989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出金完成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42"/>
                        <wps:cNvCnPr/>
                        <wps:spPr bwMode="auto">
                          <a:xfrm>
                            <a:off x="1942936" y="1089348"/>
                            <a:ext cx="73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3"/>
                        <wps:cNvCnPr/>
                        <wps:spPr bwMode="auto">
                          <a:xfrm>
                            <a:off x="3543431" y="1089348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4"/>
                        <wps:cNvCnPr/>
                        <wps:spPr bwMode="auto">
                          <a:xfrm>
                            <a:off x="1142689" y="1584439"/>
                            <a:ext cx="73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5"/>
                        <wps:cNvCnPr/>
                        <wps:spPr bwMode="auto">
                          <a:xfrm>
                            <a:off x="4343678" y="1584439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6"/>
                        <wps:cNvCnPr/>
                        <wps:spPr bwMode="auto">
                          <a:xfrm>
                            <a:off x="343172" y="2277859"/>
                            <a:ext cx="15997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7"/>
                        <wps:cNvCnPr/>
                        <wps:spPr bwMode="auto">
                          <a:xfrm>
                            <a:off x="1942936" y="2277859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8"/>
                        <wps:cNvCnPr/>
                        <wps:spPr bwMode="auto">
                          <a:xfrm>
                            <a:off x="343172" y="2277859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9"/>
                        <wps:cNvCnPr/>
                        <wps:spPr bwMode="auto">
                          <a:xfrm>
                            <a:off x="1142689" y="2080260"/>
                            <a:ext cx="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0"/>
                        <wps:cNvCnPr/>
                        <wps:spPr bwMode="auto">
                          <a:xfrm>
                            <a:off x="3543431" y="2277859"/>
                            <a:ext cx="15997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1"/>
                        <wps:cNvCnPr/>
                        <wps:spPr bwMode="auto">
                          <a:xfrm>
                            <a:off x="3543431" y="2277859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2"/>
                        <wps:cNvCnPr/>
                        <wps:spPr bwMode="auto">
                          <a:xfrm>
                            <a:off x="5143195" y="2277859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3"/>
                        <wps:cNvCnPr/>
                        <wps:spPr bwMode="auto">
                          <a:xfrm>
                            <a:off x="4343678" y="2080260"/>
                            <a:ext cx="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4"/>
                        <wps:cNvCnPr/>
                        <wps:spPr bwMode="auto">
                          <a:xfrm>
                            <a:off x="343172" y="2773680"/>
                            <a:ext cx="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5"/>
                        <wps:cNvCnPr/>
                        <wps:spPr bwMode="auto">
                          <a:xfrm>
                            <a:off x="1942936" y="2773680"/>
                            <a:ext cx="73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6"/>
                        <wps:cNvCnPr/>
                        <wps:spPr bwMode="auto">
                          <a:xfrm>
                            <a:off x="3543431" y="2773680"/>
                            <a:ext cx="73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7"/>
                        <wps:cNvCnPr/>
                        <wps:spPr bwMode="auto">
                          <a:xfrm>
                            <a:off x="5143195" y="2773680"/>
                            <a:ext cx="73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8"/>
                        <wps:cNvCnPr/>
                        <wps:spPr bwMode="auto">
                          <a:xfrm>
                            <a:off x="1257323" y="3467100"/>
                            <a:ext cx="1028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9"/>
                        <wps:cNvCnPr/>
                        <wps:spPr bwMode="auto">
                          <a:xfrm>
                            <a:off x="1257323" y="3467100"/>
                            <a:ext cx="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0"/>
                        <wps:cNvCnPr/>
                        <wps:spPr bwMode="auto">
                          <a:xfrm>
                            <a:off x="2286108" y="3467100"/>
                            <a:ext cx="0" cy="197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1"/>
                        <wps:cNvCnPr/>
                        <wps:spPr bwMode="auto">
                          <a:xfrm>
                            <a:off x="1829032" y="3268772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2"/>
                        <wps:cNvCnPr/>
                        <wps:spPr bwMode="auto">
                          <a:xfrm>
                            <a:off x="1257323" y="3962192"/>
                            <a:ext cx="73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3"/>
                        <wps:cNvCnPr/>
                        <wps:spPr bwMode="auto">
                          <a:xfrm>
                            <a:off x="2286108" y="3962192"/>
                            <a:ext cx="73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4"/>
                        <wps:cNvCnPr/>
                        <wps:spPr bwMode="auto">
                          <a:xfrm>
                            <a:off x="2286108" y="4457283"/>
                            <a:ext cx="73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5"/>
                        <wps:cNvCnPr/>
                        <wps:spPr bwMode="auto">
                          <a:xfrm>
                            <a:off x="2286108" y="5844123"/>
                            <a:ext cx="730" cy="199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6"/>
                        <wps:cNvCnPr/>
                        <wps:spPr bwMode="auto">
                          <a:xfrm flipH="1">
                            <a:off x="1485861" y="4853940"/>
                            <a:ext cx="228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7"/>
                        <wps:cNvCnPr/>
                        <wps:spPr bwMode="auto">
                          <a:xfrm>
                            <a:off x="2286108" y="5349032"/>
                            <a:ext cx="73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8"/>
                        <wps:cNvCnPr/>
                        <wps:spPr bwMode="auto">
                          <a:xfrm>
                            <a:off x="1257323" y="5150703"/>
                            <a:ext cx="73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9"/>
                        <wps:cNvCnPr/>
                        <wps:spPr bwMode="auto">
                          <a:xfrm>
                            <a:off x="1257323" y="5349032"/>
                            <a:ext cx="1028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0"/>
                        <wps:cNvCnPr/>
                        <wps:spPr bwMode="auto">
                          <a:xfrm>
                            <a:off x="343172" y="3664699"/>
                            <a:ext cx="730" cy="19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71"/>
                        <wps:cNvCnPr/>
                        <wps:spPr bwMode="auto">
                          <a:xfrm>
                            <a:off x="343172" y="4655612"/>
                            <a:ext cx="730" cy="19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72"/>
                        <wps:cNvCnPr/>
                        <wps:spPr bwMode="auto">
                          <a:xfrm>
                            <a:off x="343172" y="5150703"/>
                            <a:ext cx="730" cy="19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73"/>
                        <wps:cNvCnPr/>
                        <wps:spPr bwMode="auto">
                          <a:xfrm>
                            <a:off x="3543431" y="4061356"/>
                            <a:ext cx="730" cy="199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74"/>
                        <wps:cNvCnPr/>
                        <wps:spPr bwMode="auto">
                          <a:xfrm>
                            <a:off x="5029292" y="4061356"/>
                            <a:ext cx="730" cy="199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75"/>
                        <wps:cNvCnPr/>
                        <wps:spPr bwMode="auto">
                          <a:xfrm>
                            <a:off x="3543431" y="4754776"/>
                            <a:ext cx="730" cy="298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76"/>
                        <wps:cNvCnPr/>
                        <wps:spPr bwMode="auto">
                          <a:xfrm>
                            <a:off x="5029292" y="4754776"/>
                            <a:ext cx="730" cy="297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7"/>
                        <wps:cNvCnPr/>
                        <wps:spPr bwMode="auto">
                          <a:xfrm>
                            <a:off x="3543431" y="5349032"/>
                            <a:ext cx="730" cy="19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78"/>
                        <wps:cNvCnPr/>
                        <wps:spPr bwMode="auto">
                          <a:xfrm>
                            <a:off x="5029292" y="5349032"/>
                            <a:ext cx="730" cy="19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2971721" y="5547360"/>
                            <a:ext cx="800977" cy="2974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查询资金到账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3885872" y="5547360"/>
                            <a:ext cx="1828302" cy="2974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98D" w:rsidRPr="002C6D8B" w:rsidRDefault="005A498D" w:rsidP="005A49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到银行查询到账信息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81"/>
                        <wps:cNvCnPr/>
                        <wps:spPr bwMode="auto">
                          <a:xfrm>
                            <a:off x="3543431" y="5844123"/>
                            <a:ext cx="730" cy="200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82"/>
                        <wps:cNvCnPr/>
                        <wps:spPr bwMode="auto">
                          <a:xfrm>
                            <a:off x="5029292" y="5844123"/>
                            <a:ext cx="730" cy="19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83"/>
                        <wps:cNvCnPr/>
                        <wps:spPr bwMode="auto">
                          <a:xfrm>
                            <a:off x="1942936" y="594256"/>
                            <a:ext cx="1600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84"/>
                        <wps:cNvCnPr/>
                        <wps:spPr bwMode="auto">
                          <a:xfrm>
                            <a:off x="1942936" y="594256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85"/>
                        <wps:cNvCnPr/>
                        <wps:spPr bwMode="auto">
                          <a:xfrm>
                            <a:off x="3543431" y="594256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6"/>
                        <wps:cNvCnPr/>
                        <wps:spPr bwMode="auto">
                          <a:xfrm>
                            <a:off x="2743184" y="395928"/>
                            <a:ext cx="0" cy="198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78" o:spid="_x0000_s1133" editas="canvas" style="position:absolute;margin-left:-.1pt;margin-top:.45pt;width:450.05pt;height:546pt;z-index:251659264;mso-position-horizontal-relative:char;mso-position-vertical-relative:line" coordsize="57156,6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">
                <v:shape id="_x0000_s1134" type="#_x0000_t75" style="position:absolute;width:57156;height:69342;visibility:visible;mso-wrap-style:square">
                  <v:fill o:detectmouseclick="t"/>
                  <v:path o:connecttype="none"/>
                </v:shape>
                <v:shape id="AutoShape 111" o:spid="_x0000_s1135" type="#_x0000_t109" style="position:absolute;left:21714;top:991;width:11434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客户出（入）金</w:t>
                        </w:r>
                      </w:p>
                    </w:txbxContent>
                  </v:textbox>
                </v:shape>
                <v:shape id="AutoShape 112" o:spid="_x0000_s1136" type="#_x0000_t109" style="position:absolute;left:13719;top:7918;width:11434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5A498D" w:rsidRDefault="005A498D" w:rsidP="005A498D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银期转账</w:t>
                        </w:r>
                        <w:proofErr w:type="gramEnd"/>
                      </w:p>
                    </w:txbxContent>
                  </v:textbox>
                </v:shape>
                <v:shape id="AutoShape 113" o:spid="_x0000_s1137" type="#_x0000_t109" style="position:absolute;left:29717;top:7918;width:11434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5A498D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电汇或转账</w:t>
                        </w:r>
                      </w:p>
                    </w:txbxContent>
                  </v:textbox>
                </v:shape>
                <v:shape id="AutoShape 114" o:spid="_x0000_s1138" type="#_x0000_t109" style="position:absolute;top:12876;width:25146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工行、建行、农行、交行、中行</w:t>
                        </w:r>
                      </w:p>
                    </w:txbxContent>
                  </v:textbox>
                </v:shape>
                <v:shape id="AutoShape 115" o:spid="_x0000_s1139" type="#_x0000_t109" style="position:absolute;left:29717;top:12876;width:27432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5A498D" w:rsidRDefault="005A498D" w:rsidP="005A498D">
                        <w:r>
                          <w:rPr>
                            <w:rFonts w:hint="eastAsia"/>
                          </w:rPr>
                          <w:t>工行、建行、农行、交行、中行</w:t>
                        </w:r>
                      </w:p>
                    </w:txbxContent>
                  </v:textbox>
                </v:shape>
                <v:shape id="AutoShape 116" o:spid="_x0000_s1140" type="#_x0000_t109" style="position:absolute;left:29717;top:17827;width:27432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使用预先指定的期货结算账户</w:t>
                        </w:r>
                      </w:p>
                    </w:txbxContent>
                  </v:textbox>
                </v:shape>
                <v:shape id="AutoShape 117" o:spid="_x0000_s1141" type="#_x0000_t109" style="position:absolute;top:17827;width:25146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网上自助委托交易系统</w:t>
                        </w:r>
                      </w:p>
                    </w:txbxContent>
                  </v:textbox>
                </v:shape>
                <v:shape id="AutoShape 118" o:spid="_x0000_s1142" type="#_x0000_t109" style="position:absolute;left:13712;top:24761;width:11434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出金</w:t>
                        </w:r>
                      </w:p>
                    </w:txbxContent>
                  </v:textbox>
                </v:shape>
                <v:shape id="AutoShape 119" o:spid="_x0000_s1143" type="#_x0000_t109" style="position:absolute;top:24761;width:8009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入金</w:t>
                        </w:r>
                      </w:p>
                    </w:txbxContent>
                  </v:textbox>
                </v:shape>
                <v:shape id="AutoShape 120" o:spid="_x0000_s1144" type="#_x0000_t109" style="position:absolute;left:43436;top:24761;width:13720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出金</w:t>
                        </w:r>
                      </w:p>
                    </w:txbxContent>
                  </v:textbox>
                </v:shape>
                <v:shape id="AutoShape 121" o:spid="_x0000_s1145" type="#_x0000_t109" style="position:absolute;left:29717;top:24761;width:12573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入金</w:t>
                        </w:r>
                      </w:p>
                    </w:txbxContent>
                  </v:textbox>
                </v:shape>
                <v:shape id="AutoShape 122" o:spid="_x0000_s1146" type="#_x0000_t109" style="position:absolute;top:29712;width:8002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银行卡→保证金</w:t>
                        </w:r>
                      </w:p>
                    </w:txbxContent>
                  </v:textbox>
                </v:shape>
                <v:shape id="AutoShape 123" o:spid="_x0000_s1147" type="#_x0000_t109" style="position:absolute;left:9141;top:29712;width:18290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5A498D" w:rsidRPr="008A28B0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保证金→银行卡</w:t>
                        </w:r>
                      </w:p>
                    </w:txbxContent>
                  </v:textbox>
                </v:shape>
                <v:shape id="AutoShape 124" o:spid="_x0000_s1148" type="#_x0000_t109" style="position:absolute;left:29140;top:29712;width:13150;height:10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5A498D" w:rsidRPr="002D5817" w:rsidRDefault="005A498D" w:rsidP="005A498D">
                        <w:pPr>
                          <w:rPr>
                            <w:szCs w:val="21"/>
                          </w:rPr>
                        </w:pPr>
                        <w:r w:rsidRPr="007731EF">
                          <w:rPr>
                            <w:rFonts w:hint="eastAsia"/>
                          </w:rPr>
                          <w:t>汇款或转账后，传真汇款单或进账单至民生期货</w:t>
                        </w:r>
                        <w:r>
                          <w:rPr>
                            <w:rFonts w:hint="eastAsia"/>
                          </w:rPr>
                          <w:t>计划</w:t>
                        </w:r>
                        <w:r w:rsidRPr="007731EF">
                          <w:rPr>
                            <w:rFonts w:hint="eastAsia"/>
                          </w:rPr>
                          <w:t>财务部，传真电话</w:t>
                        </w:r>
                        <w:r w:rsidRPr="007731EF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010-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50831629</w:t>
                        </w:r>
                      </w:p>
                    </w:txbxContent>
                  </v:textbox>
                </v:shape>
                <v:shape id="AutoShape 125" o:spid="_x0000_s1149" type="#_x0000_t109" style="position:absolute;left:43436;top:29712;width:13720;height:10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5A498D" w:rsidRPr="002C6D8B" w:rsidRDefault="005A498D" w:rsidP="005A498D">
                        <w:r w:rsidRPr="007731EF">
                          <w:rPr>
                            <w:rFonts w:hint="eastAsia"/>
                          </w:rPr>
                          <w:t>填写出金通知单，传真至民生期货运营总部，传真电话</w:t>
                        </w:r>
                        <w:r w:rsidRPr="007731EF">
                          <w:rPr>
                            <w:rFonts w:hint="eastAsia"/>
                          </w:rPr>
                          <w:t>010-</w:t>
                        </w:r>
                        <w:r>
                          <w:rPr>
                            <w:rFonts w:hint="eastAsia"/>
                          </w:rPr>
                          <w:t>50831700</w:t>
                        </w:r>
                      </w:p>
                    </w:txbxContent>
                  </v:textbox>
                </v:shape>
                <v:shape id="AutoShape 126" o:spid="_x0000_s1150" type="#_x0000_t109" style="position:absolute;left:9141;top:36646;width:8002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5A498D" w:rsidRPr="008A28B0" w:rsidRDefault="005A498D" w:rsidP="005A498D">
                        <w:r>
                          <w:rPr>
                            <w:rFonts w:hint="eastAsia"/>
                          </w:rPr>
                          <w:t>限额以下</w:t>
                        </w:r>
                      </w:p>
                    </w:txbxContent>
                  </v:textbox>
                </v:shape>
                <v:shape id="AutoShape 127" o:spid="_x0000_s1151" type="#_x0000_t109" style="position:absolute;left:18290;top:36646;width:10295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限额以上</w:t>
                        </w:r>
                      </w:p>
                    </w:txbxContent>
                  </v:textbox>
                </v:shape>
                <v:shape id="AutoShape 128" o:spid="_x0000_s1152" type="#_x0000_t109" style="position:absolute;left:18290;top:41605;width:10302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电话预约</w:t>
                        </w:r>
                      </w:p>
                    </w:txbxContent>
                  </v:textbox>
                </v:shape>
                <v:shape id="AutoShape 129" o:spid="_x0000_s1153" type="#_x0000_t109" style="position:absolute;left:17143;top:46556;width:11435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民生期货审核通过，电话通知</w:t>
                        </w:r>
                      </w:p>
                    </w:txbxContent>
                  </v:textbox>
                </v:shape>
                <v:shape id="AutoShape 130" o:spid="_x0000_s1154" type="#_x0000_t109" style="position:absolute;left:10287;top:41605;width:4564;height:9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直接划出</w:t>
                        </w:r>
                      </w:p>
                    </w:txbxContent>
                  </v:textbox>
                </v:shape>
                <v:shape id="AutoShape 131" o:spid="_x0000_s1155" type="#_x0000_t109" style="position:absolute;left:1146;top:38630;width:4571;height:7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5A498D" w:rsidRPr="002C6D8B" w:rsidRDefault="005A498D" w:rsidP="005A498D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直接划入</w:t>
                        </w:r>
                      </w:p>
                    </w:txbxContent>
                  </v:textbox>
                </v:shape>
                <v:shape id="AutoShape 132" o:spid="_x0000_s1156" type="#_x0000_t109" style="position:absolute;top:48539;width:8002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查询资金</w:t>
                        </w:r>
                      </w:p>
                    </w:txbxContent>
                  </v:textbox>
                </v:shape>
                <v:shape id="AutoShape 133" o:spid="_x0000_s1157" type="#_x0000_t109" style="position:absolute;left:10287;top:55473;width:18283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查询到账信息</w:t>
                        </w:r>
                      </w:p>
                    </w:txbxContent>
                  </v:textbox>
                </v:shape>
                <v:shape id="AutoShape 134" o:spid="_x0000_s1158" type="#_x0000_t109" style="position:absolute;left:29717;top:42596;width:12573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民生期货查询审核通过</w:t>
                        </w:r>
                      </w:p>
                    </w:txbxContent>
                  </v:textbox>
                </v:shape>
                <v:shape id="AutoShape 135" o:spid="_x0000_s1159" type="#_x0000_t109" style="position:absolute;left:43436;top:42596;width:13720;height: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民生期货审核通过</w:t>
                        </w:r>
                      </w:p>
                    </w:txbxContent>
                  </v:textbox>
                </v:shape>
                <v:shape id="AutoShape 136" o:spid="_x0000_s1160" type="#_x0000_t109" style="position:absolute;left:29717;top:50522;width:13719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划入客户资金账户</w:t>
                        </w:r>
                      </w:p>
                    </w:txbxContent>
                  </v:textbox>
                </v:shape>
                <v:shape id="AutoShape 137" o:spid="_x0000_s1161" type="#_x0000_t109" style="position:absolute;left:44575;top:50522;width:12581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划入指定结算账户</w:t>
                        </w:r>
                      </w:p>
                    </w:txbxContent>
                  </v:textbox>
                </v:shape>
                <v:shape id="AutoShape 138" o:spid="_x0000_s1162" type="#_x0000_t109" style="position:absolute;top:53490;width:8002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入金完成</w:t>
                        </w:r>
                      </w:p>
                    </w:txbxContent>
                  </v:textbox>
                </v:shape>
                <v:shape id="AutoShape 139" o:spid="_x0000_s1163" type="#_x0000_t109" style="position:absolute;left:29717;top:60424;width:914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入金完成</w:t>
                        </w:r>
                      </w:p>
                    </w:txbxContent>
                  </v:textbox>
                </v:shape>
                <v:shape id="AutoShape 140" o:spid="_x0000_s1164" type="#_x0000_t109" style="position:absolute;left:46861;top:60424;width:10288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出金完成</w:t>
                        </w:r>
                      </w:p>
                    </w:txbxContent>
                  </v:textbox>
                </v:shape>
                <v:shape id="AutoShape 141" o:spid="_x0000_s1165" type="#_x0000_t109" style="position:absolute;left:18290;top:60424;width:913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出金完成</w:t>
                        </w:r>
                      </w:p>
                    </w:txbxContent>
                  </v:textbox>
                </v:shape>
                <v:line id="Line 142" o:spid="_x0000_s1166" style="position:absolute;visibility:visible;mso-wrap-style:square" from="19429,10893" to="19436,1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43" o:spid="_x0000_s1167" style="position:absolute;visibility:visible;mso-wrap-style:square" from="35434,10893" to="35434,1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44" o:spid="_x0000_s1168" style="position:absolute;visibility:visible;mso-wrap-style:square" from="11426,15844" to="11434,17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45" o:spid="_x0000_s1169" style="position:absolute;visibility:visible;mso-wrap-style:square" from="43436,15844" to="43436,17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146" o:spid="_x0000_s1170" style="position:absolute;visibility:visible;mso-wrap-style:square" from="3431,22778" to="19429,2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47" o:spid="_x0000_s1171" style="position:absolute;visibility:visible;mso-wrap-style:square" from="19429,22778" to="19429,2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48" o:spid="_x0000_s1172" style="position:absolute;visibility:visible;mso-wrap-style:square" from="3431,22778" to="3431,2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149" o:spid="_x0000_s1173" style="position:absolute;visibility:visible;mso-wrap-style:square" from="11426,20802" to="11426,2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50" o:spid="_x0000_s1174" style="position:absolute;visibility:visible;mso-wrap-style:square" from="35434,22778" to="51431,2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51" o:spid="_x0000_s1175" style="position:absolute;visibility:visible;mso-wrap-style:square" from="35434,22778" to="35434,2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52" o:spid="_x0000_s1176" style="position:absolute;visibility:visible;mso-wrap-style:square" from="51431,22778" to="51431,2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53" o:spid="_x0000_s1177" style="position:absolute;visibility:visible;mso-wrap-style:square" from="43436,20802" to="43436,2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54" o:spid="_x0000_s1178" style="position:absolute;visibility:visible;mso-wrap-style:square" from="3431,27736" to="3431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55" o:spid="_x0000_s1179" style="position:absolute;visibility:visible;mso-wrap-style:square" from="19429,27736" to="19436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156" o:spid="_x0000_s1180" style="position:absolute;visibility:visible;mso-wrap-style:square" from="35434,27736" to="35441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157" o:spid="_x0000_s1181" style="position:absolute;visibility:visible;mso-wrap-style:square" from="51431,27736" to="51439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58" o:spid="_x0000_s1182" style="position:absolute;visibility:visible;mso-wrap-style:square" from="12573,34671" to="22861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59" o:spid="_x0000_s1183" style="position:absolute;visibility:visible;mso-wrap-style:square" from="12573,34671" to="12573,3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60" o:spid="_x0000_s1184" style="position:absolute;visibility:visible;mso-wrap-style:square" from="22861,34671" to="22861,3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161" o:spid="_x0000_s1185" style="position:absolute;visibility:visible;mso-wrap-style:square" from="18290,32687" to="18290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62" o:spid="_x0000_s1186" style="position:absolute;visibility:visible;mso-wrap-style:square" from="12573,39621" to="12580,4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163" o:spid="_x0000_s1187" style="position:absolute;visibility:visible;mso-wrap-style:square" from="22861,39621" to="22868,4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64" o:spid="_x0000_s1188" style="position:absolute;visibility:visible;mso-wrap-style:square" from="22861,44572" to="22868,4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165" o:spid="_x0000_s1189" style="position:absolute;visibility:visible;mso-wrap-style:square" from="22861,58441" to="22868,60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166" o:spid="_x0000_s1190" style="position:absolute;flip:x;visibility:visible;mso-wrap-style:square" from="14858,48539" to="17143,4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167" o:spid="_x0000_s1191" style="position:absolute;visibility:visible;mso-wrap-style:square" from="22861,53490" to="22868,5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168" o:spid="_x0000_s1192" style="position:absolute;visibility:visible;mso-wrap-style:square" from="12573,51507" to="12580,5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169" o:spid="_x0000_s1193" style="position:absolute;visibility:visible;mso-wrap-style:square" from="12573,53490" to="22861,5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70" o:spid="_x0000_s1194" style="position:absolute;visibility:visible;mso-wrap-style:square" from="3431,36646" to="3439,3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71" o:spid="_x0000_s1195" style="position:absolute;visibility:visible;mso-wrap-style:square" from="3431,46556" to="3439,4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72" o:spid="_x0000_s1196" style="position:absolute;visibility:visible;mso-wrap-style:square" from="3431,51507" to="3439,5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173" o:spid="_x0000_s1197" style="position:absolute;visibility:visible;mso-wrap-style:square" from="35434,40613" to="35441,4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174" o:spid="_x0000_s1198" style="position:absolute;visibility:visible;mso-wrap-style:square" from="50292,40613" to="50300,4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175" o:spid="_x0000_s1199" style="position:absolute;visibility:visible;mso-wrap-style:square" from="35434,47547" to="35441,5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176" o:spid="_x0000_s1200" style="position:absolute;visibility:visible;mso-wrap-style:square" from="50292,47547" to="50300,5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177" o:spid="_x0000_s1201" style="position:absolute;visibility:visible;mso-wrap-style:square" from="35434,53490" to="35441,5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178" o:spid="_x0000_s1202" style="position:absolute;visibility:visible;mso-wrap-style:square" from="50292,53490" to="50300,5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shape id="AutoShape 179" o:spid="_x0000_s1203" type="#_x0000_t109" style="position:absolute;left:29717;top:55473;width:8009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查询资金到账</w:t>
                        </w:r>
                      </w:p>
                    </w:txbxContent>
                  </v:textbox>
                </v:shape>
                <v:shape id="AutoShape 180" o:spid="_x0000_s1204" type="#_x0000_t109" style="position:absolute;left:38858;top:55473;width:18283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iAMYA&#10;AADbAAAADwAAAGRycy9kb3ducmV2LnhtbESPQWvCQBSE74L/YXlCL1I3sbWVNBuRQkQPPTT20ttr&#10;9jUJZt+G7BrTf+8KBY/DzHzDpJvRtGKg3jWWFcSLCARxaXXDlYKvY/64BuE8ssbWMin4IwebbDpJ&#10;MdH2wp80FL4SAcIuQQW1910ipStrMugWtiMO3q/tDfog+0rqHi8Bblq5jKIXabDhsFBjR+81lafi&#10;bBQs1/Nixx/5/vnnoHNcxd/D/Omg1MNs3L6B8DT6e/i/vdcKXm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iAMYAAADbAAAADwAAAAAAAAAAAAAAAACYAgAAZHJz&#10;L2Rvd25yZXYueG1sUEsFBgAAAAAEAAQA9QAAAIsDAAAAAA==&#10;">
                  <v:textbox>
                    <w:txbxContent>
                      <w:p w:rsidR="005A498D" w:rsidRPr="002C6D8B" w:rsidRDefault="005A498D" w:rsidP="005A49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到银行查询到账信息</w:t>
                        </w:r>
                      </w:p>
                    </w:txbxContent>
                  </v:textbox>
                </v:shape>
                <v:line id="Line 181" o:spid="_x0000_s1205" style="position:absolute;visibility:visible;mso-wrap-style:square" from="35434,58441" to="35441,60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182" o:spid="_x0000_s1206" style="position:absolute;visibility:visible;mso-wrap-style:square" from="50292,58441" to="50300,6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183" o:spid="_x0000_s1207" style="position:absolute;visibility:visible;mso-wrap-style:square" from="19429,5942" to="3543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84" o:spid="_x0000_s1208" style="position:absolute;visibility:visible;mso-wrap-style:square" from="19429,5942" to="19429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185" o:spid="_x0000_s1209" style="position:absolute;visibility:visible;mso-wrap-style:square" from="35434,5942" to="35434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186" o:spid="_x0000_s1210" style="position:absolute;visibility:visible;mso-wrap-style:square" from="27431,3959" to="27431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</w:p>
    <w:p w:rsidR="005A498D" w:rsidRDefault="005A498D" w:rsidP="005A498D">
      <w:r>
        <w:rPr>
          <w:noProof/>
        </w:rPr>
        <mc:AlternateContent>
          <mc:Choice Requires="wps">
            <w:drawing>
              <wp:inline distT="0" distB="0" distL="0" distR="0">
                <wp:extent cx="5715000" cy="54483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450pt;height:4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5A498D" w:rsidRDefault="005A498D" w:rsidP="005A498D">
      <w:pPr>
        <w:ind w:firstLineChars="250" w:firstLine="703"/>
        <w:rPr>
          <w:rFonts w:ascii="仿宋_GB2312" w:eastAsia="仿宋_GB2312"/>
          <w:b/>
          <w:sz w:val="28"/>
          <w:szCs w:val="28"/>
        </w:rPr>
      </w:pPr>
    </w:p>
    <w:p w:rsidR="005A498D" w:rsidRDefault="005A498D" w:rsidP="005A498D">
      <w:pPr>
        <w:ind w:firstLineChars="250" w:firstLine="703"/>
        <w:rPr>
          <w:rFonts w:ascii="仿宋_GB2312" w:eastAsia="仿宋_GB2312"/>
          <w:b/>
          <w:sz w:val="28"/>
          <w:szCs w:val="28"/>
        </w:rPr>
      </w:pPr>
    </w:p>
    <w:p w:rsidR="005A498D" w:rsidRDefault="005A498D" w:rsidP="005A498D">
      <w:pPr>
        <w:ind w:firstLineChars="250" w:firstLine="703"/>
        <w:rPr>
          <w:rFonts w:ascii="仿宋_GB2312" w:eastAsia="仿宋_GB2312"/>
          <w:b/>
          <w:sz w:val="28"/>
          <w:szCs w:val="28"/>
        </w:rPr>
      </w:pPr>
    </w:p>
    <w:p w:rsidR="00D6533F" w:rsidRDefault="00D6533F"/>
    <w:sectPr w:rsidR="00D6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94" w:rsidRDefault="00236394" w:rsidP="005A498D">
      <w:r>
        <w:separator/>
      </w:r>
    </w:p>
  </w:endnote>
  <w:endnote w:type="continuationSeparator" w:id="0">
    <w:p w:rsidR="00236394" w:rsidRDefault="00236394" w:rsidP="005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94" w:rsidRDefault="00236394" w:rsidP="005A498D">
      <w:r>
        <w:separator/>
      </w:r>
    </w:p>
  </w:footnote>
  <w:footnote w:type="continuationSeparator" w:id="0">
    <w:p w:rsidR="00236394" w:rsidRDefault="00236394" w:rsidP="005A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1"/>
    <w:rsid w:val="00024853"/>
    <w:rsid w:val="00026F3B"/>
    <w:rsid w:val="0003576B"/>
    <w:rsid w:val="00087893"/>
    <w:rsid w:val="000A3D13"/>
    <w:rsid w:val="000D5D99"/>
    <w:rsid w:val="00105098"/>
    <w:rsid w:val="00115CE5"/>
    <w:rsid w:val="00117BD1"/>
    <w:rsid w:val="001378BB"/>
    <w:rsid w:val="00144704"/>
    <w:rsid w:val="001646CA"/>
    <w:rsid w:val="00184743"/>
    <w:rsid w:val="00196376"/>
    <w:rsid w:val="001A44CA"/>
    <w:rsid w:val="001B1758"/>
    <w:rsid w:val="001C438B"/>
    <w:rsid w:val="001C68B8"/>
    <w:rsid w:val="001D24E5"/>
    <w:rsid w:val="001E0318"/>
    <w:rsid w:val="001E6F87"/>
    <w:rsid w:val="001F0A1D"/>
    <w:rsid w:val="00231928"/>
    <w:rsid w:val="00236394"/>
    <w:rsid w:val="00253C29"/>
    <w:rsid w:val="0029728B"/>
    <w:rsid w:val="002979CC"/>
    <w:rsid w:val="002A6AB2"/>
    <w:rsid w:val="002C67E4"/>
    <w:rsid w:val="00334928"/>
    <w:rsid w:val="003830D7"/>
    <w:rsid w:val="00391451"/>
    <w:rsid w:val="003A1F10"/>
    <w:rsid w:val="003A2030"/>
    <w:rsid w:val="003B0E84"/>
    <w:rsid w:val="003B192F"/>
    <w:rsid w:val="003B6711"/>
    <w:rsid w:val="003E21F9"/>
    <w:rsid w:val="003F30D4"/>
    <w:rsid w:val="004111BB"/>
    <w:rsid w:val="0041265E"/>
    <w:rsid w:val="004210E5"/>
    <w:rsid w:val="004460DB"/>
    <w:rsid w:val="00456E40"/>
    <w:rsid w:val="004D1221"/>
    <w:rsid w:val="004F2B5E"/>
    <w:rsid w:val="005268CC"/>
    <w:rsid w:val="00565F07"/>
    <w:rsid w:val="005753E3"/>
    <w:rsid w:val="005760F9"/>
    <w:rsid w:val="00591F7C"/>
    <w:rsid w:val="005A498D"/>
    <w:rsid w:val="005B67E7"/>
    <w:rsid w:val="005C3AD7"/>
    <w:rsid w:val="005E3ABC"/>
    <w:rsid w:val="006054E2"/>
    <w:rsid w:val="00605F8D"/>
    <w:rsid w:val="00606F63"/>
    <w:rsid w:val="00622B3B"/>
    <w:rsid w:val="00623087"/>
    <w:rsid w:val="00654CA5"/>
    <w:rsid w:val="00663C62"/>
    <w:rsid w:val="00704232"/>
    <w:rsid w:val="0073645E"/>
    <w:rsid w:val="007366CA"/>
    <w:rsid w:val="007636DB"/>
    <w:rsid w:val="007678ED"/>
    <w:rsid w:val="007A442C"/>
    <w:rsid w:val="007A5659"/>
    <w:rsid w:val="007D3BA1"/>
    <w:rsid w:val="007D4251"/>
    <w:rsid w:val="007F56D5"/>
    <w:rsid w:val="00860A0D"/>
    <w:rsid w:val="008615A2"/>
    <w:rsid w:val="008759F1"/>
    <w:rsid w:val="008C3635"/>
    <w:rsid w:val="008E4CAE"/>
    <w:rsid w:val="008F05CA"/>
    <w:rsid w:val="00900DD8"/>
    <w:rsid w:val="00905D80"/>
    <w:rsid w:val="009328BC"/>
    <w:rsid w:val="00972C63"/>
    <w:rsid w:val="009852D8"/>
    <w:rsid w:val="009F31A7"/>
    <w:rsid w:val="00A155E5"/>
    <w:rsid w:val="00A36095"/>
    <w:rsid w:val="00A53AA8"/>
    <w:rsid w:val="00AA4A45"/>
    <w:rsid w:val="00AD27E0"/>
    <w:rsid w:val="00AF7B3A"/>
    <w:rsid w:val="00B01C96"/>
    <w:rsid w:val="00B11451"/>
    <w:rsid w:val="00B22023"/>
    <w:rsid w:val="00B717D6"/>
    <w:rsid w:val="00BF6AC1"/>
    <w:rsid w:val="00C4317F"/>
    <w:rsid w:val="00C66288"/>
    <w:rsid w:val="00C67550"/>
    <w:rsid w:val="00C74CED"/>
    <w:rsid w:val="00C928C9"/>
    <w:rsid w:val="00CB674E"/>
    <w:rsid w:val="00CF3467"/>
    <w:rsid w:val="00CF6453"/>
    <w:rsid w:val="00D05DA1"/>
    <w:rsid w:val="00D11E82"/>
    <w:rsid w:val="00D51B48"/>
    <w:rsid w:val="00D577FD"/>
    <w:rsid w:val="00D6533F"/>
    <w:rsid w:val="00D70284"/>
    <w:rsid w:val="00D86E19"/>
    <w:rsid w:val="00DB0FEF"/>
    <w:rsid w:val="00DC1990"/>
    <w:rsid w:val="00E04868"/>
    <w:rsid w:val="00E21111"/>
    <w:rsid w:val="00E27FF4"/>
    <w:rsid w:val="00E43FDA"/>
    <w:rsid w:val="00E47941"/>
    <w:rsid w:val="00E70441"/>
    <w:rsid w:val="00E73DBB"/>
    <w:rsid w:val="00ED6307"/>
    <w:rsid w:val="00EE206B"/>
    <w:rsid w:val="00F05EF9"/>
    <w:rsid w:val="00F6193B"/>
    <w:rsid w:val="00FA1DB2"/>
    <w:rsid w:val="00FC1A11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98D"/>
    <w:rPr>
      <w:sz w:val="18"/>
      <w:szCs w:val="18"/>
    </w:rPr>
  </w:style>
  <w:style w:type="paragraph" w:styleId="a5">
    <w:name w:val="Normal (Web)"/>
    <w:basedOn w:val="a"/>
    <w:rsid w:val="005A49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98D"/>
    <w:rPr>
      <w:sz w:val="18"/>
      <w:szCs w:val="18"/>
    </w:rPr>
  </w:style>
  <w:style w:type="paragraph" w:styleId="a5">
    <w:name w:val="Normal (Web)"/>
    <w:basedOn w:val="a"/>
    <w:rsid w:val="005A49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王东</dc:creator>
  <cp:keywords/>
  <dc:description/>
  <cp:lastModifiedBy>王东</cp:lastModifiedBy>
  <cp:revision>4</cp:revision>
  <dcterms:created xsi:type="dcterms:W3CDTF">2017-03-24T03:23:00Z</dcterms:created>
  <dcterms:modified xsi:type="dcterms:W3CDTF">2017-03-24T03:30:00Z</dcterms:modified>
</cp:coreProperties>
</file>